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caps/>
          <w:sz w:val="28"/>
          <w:szCs w:val="28"/>
        </w:rPr>
      </w:pPr>
      <w:bookmarkStart w:id="0" w:name="_GoBack"/>
      <w:bookmarkEnd w:id="0"/>
      <w:r>
        <w:rPr>
          <w:b/>
          <w:caps/>
          <w:sz w:val="28"/>
          <w:szCs w:val="28"/>
        </w:rPr>
        <w:t>Министерство здравоохранения Республики Беларусь</w:t>
      </w:r>
    </w:p>
    <w:p>
      <w:pPr>
        <w:jc w:val="center"/>
        <w:rPr>
          <w:sz w:val="28"/>
          <w:szCs w:val="28"/>
        </w:rPr>
      </w:pPr>
      <w:r>
        <w:rPr>
          <w:sz w:val="28"/>
          <w:szCs w:val="28"/>
        </w:rPr>
        <w:t>Учебно-методическое объединение по высшему медицинскому, фармацевтическому образованию</w:t>
      </w:r>
    </w:p>
    <w:p>
      <w:pPr>
        <w:spacing w:line="360" w:lineRule="auto"/>
        <w:ind w:left="5761"/>
        <w:rPr>
          <w:b/>
          <w:caps/>
          <w:sz w:val="28"/>
          <w:szCs w:val="28"/>
        </w:rPr>
      </w:pPr>
    </w:p>
    <w:p>
      <w:pPr>
        <w:spacing w:after="120" w:line="280" w:lineRule="exact"/>
        <w:ind w:left="5529"/>
        <w:rPr>
          <w:b/>
          <w:caps/>
          <w:sz w:val="28"/>
          <w:szCs w:val="28"/>
        </w:rPr>
      </w:pPr>
      <w:r>
        <w:rPr>
          <w:b/>
          <w:caps/>
          <w:sz w:val="28"/>
          <w:szCs w:val="28"/>
        </w:rPr>
        <w:t>утверждаю</w:t>
      </w:r>
    </w:p>
    <w:p>
      <w:pPr>
        <w:spacing w:line="280" w:lineRule="exact"/>
        <w:ind w:left="5529"/>
        <w:rPr>
          <w:sz w:val="28"/>
          <w:szCs w:val="28"/>
        </w:rPr>
      </w:pPr>
      <w:r>
        <w:rPr>
          <w:sz w:val="28"/>
          <w:szCs w:val="28"/>
        </w:rPr>
        <w:t xml:space="preserve">Первый заместитель </w:t>
      </w:r>
    </w:p>
    <w:p>
      <w:pPr>
        <w:spacing w:line="280" w:lineRule="exact"/>
        <w:ind w:left="5529"/>
        <w:rPr>
          <w:sz w:val="28"/>
          <w:szCs w:val="28"/>
        </w:rPr>
      </w:pPr>
      <w:r>
        <w:rPr>
          <w:sz w:val="28"/>
          <w:szCs w:val="28"/>
        </w:rPr>
        <w:t>Министра здравоохранения Республики Бел</w:t>
      </w:r>
      <w:r>
        <w:rPr>
          <w:sz w:val="28"/>
          <w:szCs w:val="28"/>
        </w:rPr>
        <w:t>а</w:t>
      </w:r>
      <w:r>
        <w:rPr>
          <w:sz w:val="28"/>
          <w:szCs w:val="28"/>
        </w:rPr>
        <w:t xml:space="preserve">русь, </w:t>
      </w:r>
    </w:p>
    <w:p>
      <w:pPr>
        <w:spacing w:after="120" w:line="280" w:lineRule="exact"/>
        <w:ind w:left="5529"/>
        <w:rPr>
          <w:sz w:val="28"/>
          <w:szCs w:val="28"/>
        </w:rPr>
      </w:pPr>
      <w:r>
        <w:rPr>
          <w:sz w:val="28"/>
          <w:szCs w:val="28"/>
        </w:rPr>
        <w:t>председатель Учебно-методического объединения по высшему медицинскому, фармацевтическому образованию</w:t>
      </w:r>
    </w:p>
    <w:p>
      <w:pPr>
        <w:spacing w:after="120" w:line="280" w:lineRule="exact"/>
        <w:ind w:left="5529"/>
        <w:jc w:val="center"/>
        <w:rPr>
          <w:sz w:val="28"/>
          <w:szCs w:val="28"/>
        </w:rPr>
      </w:pPr>
      <w:r>
        <w:rPr>
          <w:color w:val="000000"/>
          <w:sz w:val="28"/>
          <w:szCs w:val="28"/>
        </w:rPr>
        <w:t>_________________Д.Л. Пиневич</w:t>
      </w:r>
    </w:p>
    <w:p>
      <w:pPr>
        <w:spacing w:after="120" w:line="280" w:lineRule="exact"/>
        <w:ind w:left="5529"/>
        <w:rPr>
          <w:sz w:val="28"/>
          <w:szCs w:val="28"/>
        </w:rPr>
      </w:pPr>
      <w:r>
        <w:rPr>
          <w:sz w:val="28"/>
          <w:szCs w:val="28"/>
        </w:rPr>
        <w:t>_____________ 2018</w:t>
      </w:r>
    </w:p>
    <w:p>
      <w:pPr>
        <w:spacing w:line="360" w:lineRule="auto"/>
        <w:ind w:firstLine="5520"/>
        <w:rPr>
          <w:sz w:val="28"/>
          <w:szCs w:val="28"/>
        </w:rPr>
      </w:pPr>
      <w:r>
        <w:rPr>
          <w:sz w:val="28"/>
          <w:szCs w:val="28"/>
        </w:rPr>
        <w:t>Регистрационный № УД-____/уч.</w:t>
      </w:r>
    </w:p>
    <w:p>
      <w:pPr>
        <w:jc w:val="center"/>
        <w:rPr>
          <w:b/>
          <w:caps/>
          <w:sz w:val="30"/>
          <w:szCs w:val="30"/>
        </w:rPr>
      </w:pPr>
    </w:p>
    <w:p>
      <w:pPr>
        <w:jc w:val="center"/>
        <w:rPr>
          <w:b/>
          <w:caps/>
          <w:sz w:val="28"/>
          <w:szCs w:val="28"/>
        </w:rPr>
      </w:pPr>
      <w:r>
        <w:rPr>
          <w:b/>
          <w:caps/>
          <w:sz w:val="28"/>
          <w:szCs w:val="28"/>
        </w:rPr>
        <w:t>Клиническая лабораторная диагностика</w:t>
      </w:r>
    </w:p>
    <w:p>
      <w:pPr>
        <w:ind w:right="5"/>
        <w:jc w:val="center"/>
        <w:rPr>
          <w:sz w:val="28"/>
          <w:szCs w:val="28"/>
        </w:rPr>
      </w:pPr>
    </w:p>
    <w:p>
      <w:pPr>
        <w:ind w:right="5"/>
        <w:jc w:val="center"/>
        <w:rPr>
          <w:sz w:val="28"/>
          <w:szCs w:val="28"/>
        </w:rPr>
      </w:pPr>
      <w:r>
        <w:rPr>
          <w:sz w:val="28"/>
          <w:szCs w:val="28"/>
        </w:rPr>
        <w:t xml:space="preserve">Учебная программа учреждения высшего образования </w:t>
      </w:r>
    </w:p>
    <w:p>
      <w:pPr>
        <w:ind w:right="5"/>
        <w:jc w:val="center"/>
        <w:rPr>
          <w:sz w:val="28"/>
          <w:szCs w:val="28"/>
        </w:rPr>
      </w:pPr>
      <w:r>
        <w:rPr>
          <w:sz w:val="28"/>
          <w:szCs w:val="28"/>
        </w:rPr>
        <w:t>по учебной дисциплине профилей субординатуры «Терапия», «Общая врачебная практика», «Общая врачебная практика (для иностранных граждан)» для специальности 1-79 01 01 «Лечебное дело»</w:t>
      </w:r>
    </w:p>
    <w:p>
      <w:pPr>
        <w:spacing w:line="360" w:lineRule="auto"/>
        <w:ind w:left="1701" w:right="6"/>
        <w:jc w:val="both"/>
        <w:rPr>
          <w:sz w:val="28"/>
          <w:szCs w:val="28"/>
        </w:rPr>
      </w:pPr>
    </w:p>
    <w:p>
      <w:pPr>
        <w:spacing w:line="360" w:lineRule="auto"/>
        <w:ind w:left="1701" w:right="6"/>
        <w:jc w:val="both"/>
        <w:rPr>
          <w:sz w:val="28"/>
          <w:szCs w:val="28"/>
        </w:rPr>
      </w:pPr>
    </w:p>
    <w:tbl>
      <w:tblPr>
        <w:tblW w:w="9672" w:type="dxa"/>
        <w:tblLook w:val="01E0" w:firstRow="1" w:lastRow="1" w:firstColumn="1" w:lastColumn="1" w:noHBand="0" w:noVBand="0"/>
      </w:tblPr>
      <w:tblGrid>
        <w:gridCol w:w="4786"/>
        <w:gridCol w:w="360"/>
        <w:gridCol w:w="4526"/>
      </w:tblGrid>
      <w:tr>
        <w:trPr>
          <w:trHeight w:val="274"/>
        </w:trPr>
        <w:tc>
          <w:tcPr>
            <w:tcW w:w="4786" w:type="dxa"/>
          </w:tcPr>
          <w:p>
            <w:pPr>
              <w:tabs>
                <w:tab w:val="left" w:pos="2835"/>
              </w:tabs>
              <w:spacing w:after="120" w:line="280" w:lineRule="exact"/>
              <w:rPr>
                <w:b/>
                <w:sz w:val="28"/>
                <w:szCs w:val="28"/>
              </w:rPr>
            </w:pPr>
            <w:r>
              <w:rPr>
                <w:b/>
                <w:caps/>
                <w:sz w:val="28"/>
                <w:szCs w:val="28"/>
              </w:rPr>
              <w:t>Согласовано</w:t>
            </w:r>
          </w:p>
        </w:tc>
        <w:tc>
          <w:tcPr>
            <w:tcW w:w="360" w:type="dxa"/>
          </w:tcPr>
          <w:p>
            <w:pPr>
              <w:tabs>
                <w:tab w:val="left" w:pos="2835"/>
              </w:tabs>
              <w:spacing w:after="120" w:line="280" w:lineRule="exact"/>
              <w:jc w:val="both"/>
              <w:rPr>
                <w:sz w:val="28"/>
                <w:szCs w:val="28"/>
                <w:highlight w:val="yellow"/>
              </w:rPr>
            </w:pPr>
          </w:p>
        </w:tc>
        <w:tc>
          <w:tcPr>
            <w:tcW w:w="4526" w:type="dxa"/>
          </w:tcPr>
          <w:p>
            <w:pPr>
              <w:tabs>
                <w:tab w:val="left" w:pos="2835"/>
              </w:tabs>
              <w:spacing w:after="120" w:line="280" w:lineRule="exact"/>
              <w:rPr>
                <w:b/>
                <w:sz w:val="28"/>
                <w:szCs w:val="28"/>
              </w:rPr>
            </w:pPr>
            <w:r>
              <w:rPr>
                <w:b/>
                <w:caps/>
                <w:sz w:val="28"/>
                <w:szCs w:val="28"/>
              </w:rPr>
              <w:t>Согласовано</w:t>
            </w:r>
          </w:p>
        </w:tc>
      </w:tr>
      <w:tr>
        <w:tc>
          <w:tcPr>
            <w:tcW w:w="4786" w:type="dxa"/>
          </w:tcPr>
          <w:p>
            <w:pPr>
              <w:rPr>
                <w:sz w:val="28"/>
                <w:szCs w:val="28"/>
              </w:rPr>
            </w:pPr>
            <w:r>
              <w:rPr>
                <w:sz w:val="28"/>
                <w:szCs w:val="28"/>
              </w:rPr>
              <w:t>Ректор учреждения образования «Витебский государственный ордена Дружбы народов медицинский университет»</w:t>
            </w:r>
          </w:p>
        </w:tc>
        <w:tc>
          <w:tcPr>
            <w:tcW w:w="360" w:type="dxa"/>
          </w:tcPr>
          <w:p>
            <w:pPr>
              <w:tabs>
                <w:tab w:val="left" w:pos="2835"/>
              </w:tabs>
              <w:jc w:val="both"/>
              <w:rPr>
                <w:sz w:val="28"/>
                <w:szCs w:val="28"/>
                <w:highlight w:val="yellow"/>
              </w:rPr>
            </w:pPr>
          </w:p>
        </w:tc>
        <w:tc>
          <w:tcPr>
            <w:tcW w:w="4526" w:type="dxa"/>
          </w:tcPr>
          <w:p>
            <w:pPr>
              <w:tabs>
                <w:tab w:val="left" w:pos="2835"/>
              </w:tabs>
              <w:rPr>
                <w:sz w:val="28"/>
                <w:szCs w:val="28"/>
              </w:rPr>
            </w:pPr>
            <w:r>
              <w:rPr>
                <w:sz w:val="28"/>
                <w:szCs w:val="28"/>
              </w:rPr>
              <w:t>Начальник управления кадровой политики, учреждений образования Министерства здравоохранения Республики Беларусь</w:t>
            </w:r>
          </w:p>
        </w:tc>
      </w:tr>
      <w:tr>
        <w:tc>
          <w:tcPr>
            <w:tcW w:w="4786" w:type="dxa"/>
          </w:tcPr>
          <w:p>
            <w:pPr>
              <w:tabs>
                <w:tab w:val="left" w:pos="2835"/>
              </w:tabs>
              <w:jc w:val="right"/>
              <w:rPr>
                <w:color w:val="000000"/>
                <w:sz w:val="28"/>
                <w:szCs w:val="28"/>
              </w:rPr>
            </w:pPr>
            <w:r>
              <w:rPr>
                <w:color w:val="000000"/>
                <w:sz w:val="28"/>
                <w:szCs w:val="28"/>
              </w:rPr>
              <w:t>А.Т. Щастный</w:t>
            </w:r>
          </w:p>
        </w:tc>
        <w:tc>
          <w:tcPr>
            <w:tcW w:w="360" w:type="dxa"/>
          </w:tcPr>
          <w:p>
            <w:pPr>
              <w:tabs>
                <w:tab w:val="left" w:pos="2835"/>
              </w:tabs>
              <w:jc w:val="both"/>
              <w:rPr>
                <w:sz w:val="28"/>
                <w:szCs w:val="28"/>
                <w:highlight w:val="yellow"/>
              </w:rPr>
            </w:pPr>
          </w:p>
        </w:tc>
        <w:tc>
          <w:tcPr>
            <w:tcW w:w="4526" w:type="dxa"/>
            <w:vAlign w:val="bottom"/>
          </w:tcPr>
          <w:p>
            <w:pPr>
              <w:tabs>
                <w:tab w:val="left" w:pos="2835"/>
              </w:tabs>
              <w:jc w:val="right"/>
              <w:rPr>
                <w:sz w:val="28"/>
                <w:szCs w:val="28"/>
              </w:rPr>
            </w:pPr>
            <w:r>
              <w:rPr>
                <w:sz w:val="28"/>
                <w:szCs w:val="28"/>
              </w:rPr>
              <w:t>О.В.Маршалко</w:t>
            </w:r>
          </w:p>
        </w:tc>
      </w:tr>
      <w:tr>
        <w:tc>
          <w:tcPr>
            <w:tcW w:w="4786" w:type="dxa"/>
          </w:tcPr>
          <w:p>
            <w:pPr>
              <w:tabs>
                <w:tab w:val="left" w:pos="2835"/>
              </w:tabs>
              <w:rPr>
                <w:color w:val="000000"/>
                <w:sz w:val="28"/>
                <w:szCs w:val="28"/>
              </w:rPr>
            </w:pPr>
            <w:r>
              <w:rPr>
                <w:sz w:val="28"/>
                <w:szCs w:val="28"/>
              </w:rPr>
              <w:t xml:space="preserve">__________ 2018 </w:t>
            </w:r>
          </w:p>
        </w:tc>
        <w:tc>
          <w:tcPr>
            <w:tcW w:w="360" w:type="dxa"/>
          </w:tcPr>
          <w:p>
            <w:pPr>
              <w:tabs>
                <w:tab w:val="left" w:pos="2835"/>
              </w:tabs>
              <w:jc w:val="both"/>
              <w:rPr>
                <w:sz w:val="28"/>
                <w:szCs w:val="28"/>
                <w:highlight w:val="yellow"/>
              </w:rPr>
            </w:pPr>
          </w:p>
        </w:tc>
        <w:tc>
          <w:tcPr>
            <w:tcW w:w="4526" w:type="dxa"/>
          </w:tcPr>
          <w:p>
            <w:pPr>
              <w:tabs>
                <w:tab w:val="left" w:pos="2835"/>
              </w:tabs>
              <w:jc w:val="both"/>
              <w:rPr>
                <w:sz w:val="28"/>
                <w:szCs w:val="28"/>
                <w:highlight w:val="yellow"/>
              </w:rPr>
            </w:pPr>
            <w:r>
              <w:rPr>
                <w:sz w:val="28"/>
                <w:szCs w:val="28"/>
              </w:rPr>
              <w:t>__________ 2018</w:t>
            </w:r>
          </w:p>
        </w:tc>
      </w:tr>
      <w:tr>
        <w:tc>
          <w:tcPr>
            <w:tcW w:w="4786" w:type="dxa"/>
          </w:tcPr>
          <w:p>
            <w:pPr>
              <w:tabs>
                <w:tab w:val="left" w:pos="2835"/>
              </w:tabs>
              <w:rPr>
                <w:sz w:val="28"/>
                <w:szCs w:val="28"/>
                <w:highlight w:val="yellow"/>
              </w:rPr>
            </w:pPr>
          </w:p>
        </w:tc>
        <w:tc>
          <w:tcPr>
            <w:tcW w:w="360" w:type="dxa"/>
          </w:tcPr>
          <w:p>
            <w:pPr>
              <w:tabs>
                <w:tab w:val="left" w:pos="2835"/>
              </w:tabs>
              <w:jc w:val="both"/>
              <w:rPr>
                <w:sz w:val="28"/>
                <w:szCs w:val="28"/>
                <w:highlight w:val="yellow"/>
              </w:rPr>
            </w:pPr>
          </w:p>
        </w:tc>
        <w:tc>
          <w:tcPr>
            <w:tcW w:w="4526" w:type="dxa"/>
          </w:tcPr>
          <w:p>
            <w:pPr>
              <w:tabs>
                <w:tab w:val="left" w:pos="2835"/>
              </w:tabs>
              <w:jc w:val="both"/>
              <w:rPr>
                <w:sz w:val="28"/>
                <w:szCs w:val="28"/>
                <w:highlight w:val="yellow"/>
              </w:rPr>
            </w:pPr>
          </w:p>
        </w:tc>
      </w:tr>
    </w:tbl>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sectPr>
          <w:headerReference w:type="even" r:id="rId7"/>
          <w:headerReference w:type="default" r:id="rId8"/>
          <w:pgSz w:w="11906" w:h="16838"/>
          <w:pgMar w:top="1134" w:right="567" w:bottom="1134" w:left="1701" w:header="709" w:footer="709" w:gutter="0"/>
          <w:cols w:space="708"/>
          <w:titlePg/>
          <w:docGrid w:linePitch="360"/>
        </w:sectPr>
      </w:pPr>
      <w:r>
        <w:rPr>
          <w:sz w:val="28"/>
          <w:szCs w:val="28"/>
        </w:rPr>
        <w:t>Минск 2018</w:t>
      </w:r>
    </w:p>
    <w:p>
      <w:pPr>
        <w:ind w:right="5"/>
        <w:jc w:val="both"/>
        <w:rPr>
          <w:sz w:val="28"/>
          <w:szCs w:val="28"/>
          <w:lang w:val="be-BY"/>
        </w:rPr>
      </w:pPr>
      <w:r>
        <w:rPr>
          <w:sz w:val="28"/>
          <w:szCs w:val="28"/>
        </w:rPr>
        <w:lastRenderedPageBreak/>
        <w:t>Учебная программа учреждения высшего образования по учебной дисциплине «Клиническая лабораторная диагностика» профилей субординатуры «Терапия»,</w:t>
      </w:r>
      <w:r>
        <w:rPr>
          <w:color w:val="3F09C7"/>
          <w:sz w:val="28"/>
          <w:szCs w:val="28"/>
        </w:rPr>
        <w:t xml:space="preserve"> </w:t>
      </w:r>
      <w:r>
        <w:rPr>
          <w:sz w:val="28"/>
          <w:szCs w:val="28"/>
        </w:rPr>
        <w:t>«Общая врачебная практика», «Общая врачебная практика (для иностранных граждан)»</w:t>
      </w:r>
      <w:r>
        <w:rPr>
          <w:sz w:val="28"/>
          <w:szCs w:val="28"/>
          <w:lang w:val="be-BY"/>
        </w:rPr>
        <w:t xml:space="preserve"> </w:t>
      </w:r>
      <w:r>
        <w:rPr>
          <w:sz w:val="28"/>
          <w:szCs w:val="28"/>
        </w:rPr>
        <w:t>для специальности 1-79 01 01 «Лечебное дело»</w:t>
      </w:r>
      <w:r>
        <w:rPr>
          <w:sz w:val="28"/>
          <w:szCs w:val="28"/>
          <w:lang w:val="be-BY"/>
        </w:rPr>
        <w:t xml:space="preserve"> </w:t>
      </w:r>
      <w:r>
        <w:rPr>
          <w:sz w:val="28"/>
          <w:szCs w:val="28"/>
        </w:rPr>
        <w:t>разработана на основе образовательного стандарта высшего образования по специальности 1-79 01 01 «Лечебное дело», утвержденного и введенного в действие постановлением Министерства образования Республики Беларусь от 30.08.2013 № 88</w:t>
      </w:r>
      <w:r>
        <w:rPr>
          <w:sz w:val="28"/>
          <w:szCs w:val="28"/>
          <w:lang w:val="be-BY"/>
        </w:rPr>
        <w:t>, с изменениями и дополнениями, утвержденными постановлением Министерства образования Республики Беларусь от 28.11.2017 № 150</w:t>
      </w:r>
    </w:p>
    <w:p>
      <w:pPr>
        <w:jc w:val="both"/>
        <w:rPr>
          <w:sz w:val="28"/>
          <w:szCs w:val="28"/>
        </w:rPr>
      </w:pPr>
    </w:p>
    <w:p>
      <w:pPr>
        <w:jc w:val="both"/>
        <w:rPr>
          <w:sz w:val="28"/>
          <w:szCs w:val="28"/>
        </w:rPr>
      </w:pPr>
    </w:p>
    <w:p>
      <w:pPr>
        <w:rPr>
          <w:b/>
          <w:caps/>
          <w:sz w:val="28"/>
          <w:szCs w:val="28"/>
        </w:rPr>
      </w:pPr>
      <w:r>
        <w:rPr>
          <w:b/>
          <w:caps/>
          <w:sz w:val="28"/>
          <w:szCs w:val="28"/>
        </w:rPr>
        <w:t>Составители:</w:t>
      </w:r>
    </w:p>
    <w:p>
      <w:pPr>
        <w:spacing w:after="120"/>
        <w:jc w:val="both"/>
        <w:rPr>
          <w:sz w:val="28"/>
          <w:szCs w:val="28"/>
        </w:rPr>
      </w:pPr>
      <w:r>
        <w:rPr>
          <w:sz w:val="28"/>
          <w:szCs w:val="28"/>
        </w:rPr>
        <w:t>Н.Ю. Коневалова,</w:t>
      </w:r>
      <w:r>
        <w:rPr>
          <w:bCs/>
          <w:sz w:val="28"/>
          <w:szCs w:val="28"/>
        </w:rPr>
        <w:t xml:space="preserve"> </w:t>
      </w:r>
      <w:r>
        <w:rPr>
          <w:sz w:val="28"/>
          <w:szCs w:val="28"/>
        </w:rPr>
        <w:t>проректор по учебной работе учреждения образования «Витебский государственный ордена Дружбы народов медицинский университет», доктор биологических наук, профессор;</w:t>
      </w:r>
    </w:p>
    <w:p>
      <w:pPr>
        <w:spacing w:after="120"/>
        <w:jc w:val="both"/>
        <w:rPr>
          <w:sz w:val="28"/>
          <w:szCs w:val="28"/>
        </w:rPr>
      </w:pPr>
      <w:r>
        <w:rPr>
          <w:sz w:val="28"/>
          <w:szCs w:val="28"/>
        </w:rPr>
        <w:t>Е.С. Головко, старший преподаватель кафедры общей и клинической биохимии с курсом факультета повышения квалификации и переподготовки кадров</w:t>
      </w:r>
      <w:r>
        <w:rPr>
          <w:bCs/>
          <w:sz w:val="28"/>
          <w:szCs w:val="28"/>
        </w:rPr>
        <w:t xml:space="preserve"> у</w:t>
      </w:r>
      <w:r>
        <w:rPr>
          <w:sz w:val="28"/>
          <w:szCs w:val="28"/>
        </w:rPr>
        <w:t>чреждения образования «Витебский государственный ордена Дружбы народов медицинский университет»;</w:t>
      </w:r>
    </w:p>
    <w:p>
      <w:pPr>
        <w:spacing w:after="120"/>
        <w:jc w:val="both"/>
        <w:rPr>
          <w:sz w:val="28"/>
          <w:szCs w:val="28"/>
        </w:rPr>
      </w:pPr>
      <w:r>
        <w:rPr>
          <w:sz w:val="28"/>
          <w:szCs w:val="28"/>
        </w:rPr>
        <w:t>Т.В. Тихон, старший преподаватель кафедры общей и клинической биохимии с курсом факультета повышения квалификации и переподготовки кадров</w:t>
      </w:r>
      <w:r>
        <w:rPr>
          <w:bCs/>
          <w:sz w:val="28"/>
          <w:szCs w:val="28"/>
        </w:rPr>
        <w:t xml:space="preserve"> у</w:t>
      </w:r>
      <w:r>
        <w:rPr>
          <w:sz w:val="28"/>
          <w:szCs w:val="28"/>
        </w:rPr>
        <w:t>чреждения образования «Витебский государственный ордена Дружбы народов медицинский университет»</w:t>
      </w:r>
    </w:p>
    <w:p>
      <w:pPr>
        <w:rPr>
          <w:sz w:val="28"/>
          <w:szCs w:val="28"/>
        </w:rPr>
      </w:pPr>
    </w:p>
    <w:p>
      <w:pPr>
        <w:rPr>
          <w:b/>
          <w:sz w:val="28"/>
          <w:szCs w:val="28"/>
        </w:rPr>
      </w:pPr>
      <w:r>
        <w:rPr>
          <w:b/>
          <w:sz w:val="28"/>
          <w:szCs w:val="28"/>
        </w:rPr>
        <w:t>РЕЦЕНЗЕНТЫ:</w:t>
      </w:r>
    </w:p>
    <w:p>
      <w:pPr>
        <w:pStyle w:val="a3"/>
        <w:spacing w:after="120"/>
        <w:ind w:firstLine="0"/>
        <w:jc w:val="both"/>
        <w:rPr>
          <w:sz w:val="28"/>
          <w:szCs w:val="28"/>
          <w:lang w:val="ru-RU"/>
        </w:rPr>
      </w:pPr>
      <w:bookmarkStart w:id="1" w:name="_Toc402518169"/>
      <w:r>
        <w:rPr>
          <w:sz w:val="28"/>
          <w:szCs w:val="28"/>
          <w:lang w:val="ru-RU"/>
        </w:rPr>
        <w:t>К</w:t>
      </w:r>
      <w:r>
        <w:rPr>
          <w:sz w:val="28"/>
          <w:szCs w:val="28"/>
        </w:rPr>
        <w:t>афедр</w:t>
      </w:r>
      <w:r>
        <w:rPr>
          <w:sz w:val="28"/>
          <w:szCs w:val="28"/>
          <w:lang w:val="ru-RU"/>
        </w:rPr>
        <w:t>а</w:t>
      </w:r>
      <w:r>
        <w:rPr>
          <w:sz w:val="28"/>
          <w:szCs w:val="28"/>
        </w:rPr>
        <w:t xml:space="preserve"> клинической лабораторной диагностики, аллергологии и иммунологии учреждения образования «Гомельский государственный медицинский университет»;</w:t>
      </w:r>
    </w:p>
    <w:p>
      <w:pPr>
        <w:pStyle w:val="a3"/>
        <w:ind w:firstLine="0"/>
        <w:jc w:val="both"/>
        <w:rPr>
          <w:sz w:val="28"/>
          <w:szCs w:val="28"/>
        </w:rPr>
      </w:pPr>
      <w:r>
        <w:rPr>
          <w:sz w:val="28"/>
          <w:szCs w:val="28"/>
        </w:rPr>
        <w:t>С.А.</w:t>
      </w:r>
      <w:r>
        <w:rPr>
          <w:sz w:val="28"/>
          <w:szCs w:val="28"/>
          <w:lang w:val="ru-RU"/>
        </w:rPr>
        <w:t> </w:t>
      </w:r>
      <w:r>
        <w:rPr>
          <w:sz w:val="28"/>
          <w:szCs w:val="28"/>
        </w:rPr>
        <w:t>Беляев, д</w:t>
      </w:r>
      <w:r>
        <w:t xml:space="preserve">иректор </w:t>
      </w:r>
      <w:r>
        <w:rPr>
          <w:lang w:val="ru-RU"/>
        </w:rPr>
        <w:t>государственного учреждения «</w:t>
      </w:r>
      <w:r>
        <w:t>Национальная антидопинговая лаборатория</w:t>
      </w:r>
      <w:r>
        <w:rPr>
          <w:lang w:val="ru-RU"/>
        </w:rPr>
        <w:t>»</w:t>
      </w:r>
      <w:r>
        <w:rPr>
          <w:sz w:val="28"/>
          <w:szCs w:val="28"/>
        </w:rPr>
        <w:t>, главный внештатный специалист</w:t>
      </w:r>
      <w:r>
        <w:t xml:space="preserve"> по лабораторной диагностике</w:t>
      </w:r>
      <w:r>
        <w:rPr>
          <w:sz w:val="28"/>
          <w:szCs w:val="28"/>
        </w:rPr>
        <w:t xml:space="preserve"> Министерства здравоохранения Республики Беларусь</w:t>
      </w:r>
    </w:p>
    <w:p>
      <w:pPr>
        <w:pStyle w:val="a3"/>
        <w:ind w:firstLine="0"/>
        <w:jc w:val="both"/>
        <w:rPr>
          <w:b/>
          <w:caps/>
          <w:sz w:val="28"/>
          <w:szCs w:val="28"/>
          <w:lang w:val="ru-RU"/>
        </w:rPr>
      </w:pPr>
    </w:p>
    <w:p>
      <w:pPr>
        <w:pStyle w:val="a3"/>
        <w:ind w:firstLine="0"/>
        <w:jc w:val="both"/>
        <w:rPr>
          <w:b/>
          <w:sz w:val="28"/>
          <w:szCs w:val="28"/>
        </w:rPr>
      </w:pPr>
      <w:r>
        <w:rPr>
          <w:b/>
          <w:caps/>
          <w:sz w:val="28"/>
          <w:szCs w:val="28"/>
        </w:rPr>
        <w:t>Рекомендована к утверждению</w:t>
      </w:r>
      <w:r>
        <w:rPr>
          <w:b/>
          <w:sz w:val="28"/>
          <w:szCs w:val="28"/>
        </w:rPr>
        <w:t>:</w:t>
      </w:r>
    </w:p>
    <w:p>
      <w:pPr>
        <w:pStyle w:val="a3"/>
        <w:spacing w:after="120"/>
        <w:ind w:firstLine="0"/>
        <w:jc w:val="both"/>
        <w:rPr>
          <w:sz w:val="28"/>
          <w:szCs w:val="28"/>
        </w:rPr>
      </w:pPr>
      <w:r>
        <w:rPr>
          <w:sz w:val="28"/>
          <w:szCs w:val="28"/>
        </w:rPr>
        <w:t xml:space="preserve">Кафедрой </w:t>
      </w:r>
      <w:r>
        <w:rPr>
          <w:sz w:val="28"/>
          <w:szCs w:val="28"/>
          <w:lang w:val="ru-RU"/>
        </w:rPr>
        <w:t xml:space="preserve">общей и клинической биохимии с курсом </w:t>
      </w:r>
      <w:r>
        <w:rPr>
          <w:sz w:val="28"/>
          <w:szCs w:val="28"/>
        </w:rPr>
        <w:t>факультета повышения квалификации и переподготовки кадров</w:t>
      </w:r>
      <w:r>
        <w:rPr>
          <w:bCs/>
          <w:sz w:val="28"/>
          <w:szCs w:val="28"/>
        </w:rPr>
        <w:t xml:space="preserve"> </w:t>
      </w:r>
      <w:r>
        <w:rPr>
          <w:sz w:val="28"/>
          <w:szCs w:val="28"/>
        </w:rPr>
        <w:t xml:space="preserve">учреждения образования «Витебский государственный ордена Дружбы народов медицинский университет» (протокол № </w:t>
      </w:r>
      <w:r>
        <w:rPr>
          <w:sz w:val="28"/>
          <w:szCs w:val="28"/>
          <w:lang w:val="ru-RU"/>
        </w:rPr>
        <w:t xml:space="preserve">31 </w:t>
      </w:r>
      <w:r>
        <w:rPr>
          <w:sz w:val="28"/>
          <w:szCs w:val="28"/>
        </w:rPr>
        <w:t xml:space="preserve">от </w:t>
      </w:r>
      <w:r>
        <w:rPr>
          <w:sz w:val="28"/>
          <w:szCs w:val="28"/>
          <w:lang w:val="ru-RU"/>
        </w:rPr>
        <w:t>14.06.</w:t>
      </w:r>
      <w:r>
        <w:rPr>
          <w:sz w:val="28"/>
          <w:szCs w:val="28"/>
        </w:rPr>
        <w:t>20</w:t>
      </w:r>
      <w:r>
        <w:rPr>
          <w:sz w:val="28"/>
          <w:szCs w:val="28"/>
          <w:lang w:val="ru-RU"/>
        </w:rPr>
        <w:t>18</w:t>
      </w:r>
      <w:r>
        <w:rPr>
          <w:sz w:val="28"/>
          <w:szCs w:val="28"/>
        </w:rPr>
        <w:t>);</w:t>
      </w:r>
    </w:p>
    <w:p>
      <w:pPr>
        <w:pStyle w:val="a3"/>
        <w:spacing w:after="120"/>
        <w:ind w:firstLine="0"/>
        <w:jc w:val="both"/>
        <w:rPr>
          <w:sz w:val="28"/>
          <w:szCs w:val="28"/>
        </w:rPr>
      </w:pPr>
      <w:r>
        <w:rPr>
          <w:sz w:val="28"/>
          <w:szCs w:val="28"/>
          <w:lang w:val="ru-RU"/>
        </w:rPr>
        <w:t>Центральным учебно</w:t>
      </w:r>
      <w:r>
        <w:rPr>
          <w:sz w:val="28"/>
          <w:szCs w:val="28"/>
        </w:rPr>
        <w:t>-методическим советом учреждения образования «Витебский государственный ордена Дружбы народов медицинский университет» (протокол № ____от ________ 20</w:t>
      </w:r>
      <w:r>
        <w:rPr>
          <w:sz w:val="28"/>
          <w:szCs w:val="28"/>
          <w:lang w:val="ru-RU"/>
        </w:rPr>
        <w:t>18</w:t>
      </w:r>
      <w:r>
        <w:rPr>
          <w:sz w:val="28"/>
          <w:szCs w:val="28"/>
        </w:rPr>
        <w:t>)</w:t>
      </w:r>
    </w:p>
    <w:p>
      <w:pPr>
        <w:pStyle w:val="a3"/>
        <w:spacing w:after="120"/>
        <w:ind w:firstLine="0"/>
        <w:jc w:val="center"/>
        <w:rPr>
          <w:b/>
          <w:smallCaps/>
          <w:color w:val="000000"/>
          <w:sz w:val="28"/>
          <w:szCs w:val="28"/>
        </w:rPr>
      </w:pPr>
      <w:r>
        <w:rPr>
          <w:b/>
          <w:smallCaps/>
          <w:color w:val="000000"/>
          <w:sz w:val="28"/>
          <w:szCs w:val="28"/>
        </w:rPr>
        <w:lastRenderedPageBreak/>
        <w:t>ПОЯСНИТЕЛЬНАЯ ЗАПИСКА</w:t>
      </w:r>
    </w:p>
    <w:p>
      <w:pPr>
        <w:pStyle w:val="1"/>
        <w:ind w:firstLine="709"/>
        <w:jc w:val="both"/>
        <w:rPr>
          <w:rFonts w:ascii="Times New Roman" w:hAnsi="Times New Roman"/>
          <w:sz w:val="28"/>
          <w:szCs w:val="28"/>
        </w:rPr>
      </w:pPr>
    </w:p>
    <w:p>
      <w:pPr>
        <w:pStyle w:val="1"/>
        <w:ind w:firstLine="709"/>
        <w:jc w:val="both"/>
        <w:rPr>
          <w:rFonts w:ascii="Times New Roman" w:hAnsi="Times New Roman"/>
          <w:sz w:val="28"/>
          <w:szCs w:val="28"/>
        </w:rPr>
      </w:pPr>
      <w:r>
        <w:rPr>
          <w:rFonts w:ascii="Times New Roman" w:hAnsi="Times New Roman"/>
          <w:sz w:val="28"/>
          <w:szCs w:val="28"/>
        </w:rPr>
        <w:t>«Клиническая лабораторная диагностика» – учебная дисциплина, содержащая систематизированные научные знания о методах объективного исследования клеточного и химического состава биологического материала организма человека и применения полученных сведений для выявления отклонений от нормы, установления диагноза и контроля лечения.</w:t>
      </w:r>
    </w:p>
    <w:p>
      <w:pPr>
        <w:ind w:firstLine="709"/>
        <w:jc w:val="both"/>
        <w:rPr>
          <w:spacing w:val="-4"/>
          <w:sz w:val="28"/>
          <w:szCs w:val="28"/>
        </w:rPr>
      </w:pPr>
      <w:r>
        <w:rPr>
          <w:sz w:val="28"/>
          <w:szCs w:val="28"/>
        </w:rPr>
        <w:t xml:space="preserve">Цель преподавания учебной дисциплины «Клиническая лабораторная диагностика» профилей субординатуры «Терапия», «Общая врачебная практика», «Общая врачебная практика (для иностранных граждан)» – формирование у студентов </w:t>
      </w:r>
      <w:r>
        <w:rPr>
          <w:spacing w:val="-4"/>
          <w:sz w:val="28"/>
          <w:szCs w:val="28"/>
        </w:rPr>
        <w:t>академических,</w:t>
      </w:r>
      <w:r>
        <w:rPr>
          <w:sz w:val="28"/>
          <w:szCs w:val="28"/>
        </w:rPr>
        <w:t xml:space="preserve"> социально-личностных и профессиональных компетенций для рационального и эффективного использования лабораторных методов и результатов исследования биологического материала организма человека при диагностике заболеваний, контроле выбранной стратегии лечения.</w:t>
      </w:r>
    </w:p>
    <w:p>
      <w:pPr>
        <w:ind w:firstLine="708"/>
        <w:jc w:val="both"/>
        <w:rPr>
          <w:sz w:val="28"/>
          <w:szCs w:val="28"/>
        </w:rPr>
      </w:pPr>
      <w:r>
        <w:rPr>
          <w:color w:val="000000"/>
          <w:spacing w:val="-4"/>
          <w:sz w:val="28"/>
          <w:szCs w:val="28"/>
        </w:rPr>
        <w:t xml:space="preserve">Задачи </w:t>
      </w:r>
      <w:r>
        <w:rPr>
          <w:color w:val="000000"/>
          <w:sz w:val="28"/>
          <w:szCs w:val="28"/>
        </w:rPr>
        <w:t>преподавания</w:t>
      </w:r>
      <w:r>
        <w:rPr>
          <w:color w:val="000000"/>
          <w:spacing w:val="-4"/>
          <w:sz w:val="28"/>
          <w:szCs w:val="28"/>
        </w:rPr>
        <w:t xml:space="preserve"> учебной дисциплины состоят в </w:t>
      </w:r>
      <w:r>
        <w:rPr>
          <w:color w:val="000000"/>
          <w:sz w:val="28"/>
          <w:szCs w:val="28"/>
        </w:rPr>
        <w:t xml:space="preserve">формировании у студентов </w:t>
      </w:r>
      <w:r>
        <w:rPr>
          <w:sz w:val="28"/>
          <w:szCs w:val="28"/>
        </w:rPr>
        <w:t>научных знаний об основных теоретических положениях и аналитических принципах клинической лабораторной диагностики, умений и навыков, необходимых для:</w:t>
      </w:r>
    </w:p>
    <w:p>
      <w:pPr>
        <w:numPr>
          <w:ilvl w:val="0"/>
          <w:numId w:val="15"/>
        </w:numPr>
        <w:tabs>
          <w:tab w:val="left" w:pos="1134"/>
        </w:tabs>
        <w:ind w:left="0" w:firstLine="709"/>
        <w:jc w:val="both"/>
        <w:rPr>
          <w:sz w:val="28"/>
          <w:szCs w:val="28"/>
        </w:rPr>
      </w:pPr>
      <w:r>
        <w:rPr>
          <w:color w:val="000000"/>
          <w:sz w:val="28"/>
          <w:szCs w:val="28"/>
        </w:rPr>
        <w:t xml:space="preserve">составления плана лабораторного обследования пациента и интерпретации результатов лабораторных методов </w:t>
      </w:r>
      <w:r>
        <w:rPr>
          <w:sz w:val="28"/>
          <w:szCs w:val="28"/>
        </w:rPr>
        <w:t>исследования;</w:t>
      </w:r>
    </w:p>
    <w:p>
      <w:pPr>
        <w:numPr>
          <w:ilvl w:val="0"/>
          <w:numId w:val="15"/>
        </w:numPr>
        <w:tabs>
          <w:tab w:val="left" w:pos="1134"/>
        </w:tabs>
        <w:ind w:left="0" w:firstLine="709"/>
        <w:jc w:val="both"/>
        <w:rPr>
          <w:sz w:val="28"/>
          <w:szCs w:val="28"/>
        </w:rPr>
      </w:pPr>
      <w:r>
        <w:rPr>
          <w:color w:val="000000"/>
          <w:sz w:val="28"/>
          <w:szCs w:val="28"/>
        </w:rPr>
        <w:t>о</w:t>
      </w:r>
      <w:r>
        <w:rPr>
          <w:sz w:val="28"/>
          <w:szCs w:val="28"/>
        </w:rPr>
        <w:t>пределения этиологической, патогенетической, диагностической ценности лабораторных исследований;</w:t>
      </w:r>
    </w:p>
    <w:p>
      <w:pPr>
        <w:numPr>
          <w:ilvl w:val="0"/>
          <w:numId w:val="15"/>
        </w:numPr>
        <w:tabs>
          <w:tab w:val="left" w:pos="1134"/>
        </w:tabs>
        <w:ind w:left="0" w:firstLine="709"/>
        <w:jc w:val="both"/>
        <w:rPr>
          <w:sz w:val="28"/>
          <w:szCs w:val="28"/>
        </w:rPr>
      </w:pPr>
      <w:r>
        <w:rPr>
          <w:sz w:val="28"/>
          <w:szCs w:val="28"/>
        </w:rPr>
        <w:t>выполнения экспресс-тестов по методу «сухой химии» непосредственно у постели пациента.</w:t>
      </w:r>
    </w:p>
    <w:p>
      <w:pPr>
        <w:ind w:firstLine="709"/>
        <w:jc w:val="both"/>
        <w:rPr>
          <w:spacing w:val="-2"/>
          <w:sz w:val="28"/>
          <w:szCs w:val="28"/>
        </w:rPr>
      </w:pPr>
      <w:r>
        <w:rPr>
          <w:sz w:val="28"/>
          <w:szCs w:val="28"/>
        </w:rPr>
        <w:t>Специфика обучения по профилям субординатуры «Терапия», «Общая врачебная практика», «Общая врачебная практика (для иностранных граждан)» определяет необходимость целенаправленного изучения студентами клинической, диагностической, прогностической ценности лабораторных исследований и контроля за эффективностью лечения.</w:t>
      </w:r>
    </w:p>
    <w:p>
      <w:pPr>
        <w:ind w:firstLine="709"/>
        <w:jc w:val="both"/>
        <w:rPr>
          <w:color w:val="000000"/>
          <w:sz w:val="28"/>
          <w:szCs w:val="28"/>
        </w:rPr>
      </w:pPr>
      <w:r>
        <w:rPr>
          <w:color w:val="000000"/>
          <w:sz w:val="28"/>
          <w:szCs w:val="28"/>
        </w:rPr>
        <w:t xml:space="preserve">Преподавание и успешное изучение учебной дисциплины </w:t>
      </w:r>
      <w:r>
        <w:rPr>
          <w:sz w:val="28"/>
          <w:szCs w:val="28"/>
        </w:rPr>
        <w:t>«Клиническая лабораторная диагностика»</w:t>
      </w:r>
      <w:r>
        <w:rPr>
          <w:color w:val="000000"/>
          <w:sz w:val="28"/>
          <w:szCs w:val="28"/>
        </w:rPr>
        <w:t xml:space="preserve"> </w:t>
      </w:r>
      <w:r>
        <w:rPr>
          <w:sz w:val="28"/>
          <w:szCs w:val="28"/>
        </w:rPr>
        <w:t xml:space="preserve">профилей субординатуры «Терапия», «Общая врачебная практика», «Общая врачебная практика (для иностранных граждан)» </w:t>
      </w:r>
      <w:r>
        <w:rPr>
          <w:color w:val="000000"/>
          <w:sz w:val="28"/>
          <w:szCs w:val="28"/>
        </w:rPr>
        <w:t>осуществляется на основе приобретенных студентом знаний и умений по разделам следующих учебных дисциплин:</w:t>
      </w:r>
    </w:p>
    <w:p>
      <w:pPr>
        <w:ind w:firstLine="708"/>
        <w:jc w:val="both"/>
        <w:rPr>
          <w:sz w:val="28"/>
          <w:szCs w:val="28"/>
        </w:rPr>
      </w:pPr>
      <w:r>
        <w:rPr>
          <w:b/>
          <w:sz w:val="28"/>
          <w:szCs w:val="28"/>
        </w:rPr>
        <w:t>Гистология, цитология, эмбриология.</w:t>
      </w:r>
      <w:r>
        <w:rPr>
          <w:sz w:val="28"/>
          <w:szCs w:val="28"/>
        </w:rPr>
        <w:t xml:space="preserve"> Знание строения клетки, тканей организма человека.</w:t>
      </w:r>
    </w:p>
    <w:p>
      <w:pPr>
        <w:ind w:firstLine="708"/>
        <w:jc w:val="both"/>
        <w:rPr>
          <w:sz w:val="28"/>
          <w:szCs w:val="28"/>
        </w:rPr>
      </w:pPr>
      <w:r>
        <w:rPr>
          <w:b/>
          <w:sz w:val="28"/>
          <w:szCs w:val="28"/>
        </w:rPr>
        <w:t>Нормальная физиология.</w:t>
      </w:r>
      <w:r>
        <w:rPr>
          <w:sz w:val="28"/>
          <w:szCs w:val="28"/>
        </w:rPr>
        <w:t xml:space="preserve"> Клеточный состав периферической крови. Физиология гемостаза.</w:t>
      </w:r>
    </w:p>
    <w:p>
      <w:pPr>
        <w:ind w:firstLine="708"/>
        <w:jc w:val="both"/>
        <w:rPr>
          <w:sz w:val="28"/>
          <w:szCs w:val="28"/>
        </w:rPr>
      </w:pPr>
      <w:r>
        <w:rPr>
          <w:b/>
          <w:sz w:val="28"/>
          <w:szCs w:val="28"/>
        </w:rPr>
        <w:t>Биологическая химия.</w:t>
      </w:r>
      <w:r>
        <w:rPr>
          <w:sz w:val="28"/>
          <w:szCs w:val="28"/>
        </w:rPr>
        <w:t xml:space="preserve"> Электролитный состав и буферные системы крови. Кислотно-основное состояние. Обмен белков, жиров, углеводов. Особенности биохимических и физиологических механизмов, лежащих в основе гомеостаза организма человека. Биохимия крови. Функциональная биохимия.</w:t>
      </w:r>
    </w:p>
    <w:p>
      <w:pPr>
        <w:ind w:firstLine="708"/>
        <w:jc w:val="both"/>
        <w:rPr>
          <w:b/>
          <w:sz w:val="28"/>
          <w:szCs w:val="28"/>
        </w:rPr>
      </w:pPr>
      <w:r>
        <w:rPr>
          <w:b/>
          <w:sz w:val="28"/>
          <w:szCs w:val="28"/>
        </w:rPr>
        <w:lastRenderedPageBreak/>
        <w:t>Патологическая физиология.</w:t>
      </w:r>
      <w:r>
        <w:rPr>
          <w:sz w:val="28"/>
          <w:szCs w:val="28"/>
        </w:rPr>
        <w:t xml:space="preserve"> Изменения течения физиологических процессов и состава биологических сред при распространенных патологических состояниях.</w:t>
      </w:r>
    </w:p>
    <w:p>
      <w:pPr>
        <w:ind w:firstLine="708"/>
        <w:jc w:val="both"/>
        <w:rPr>
          <w:color w:val="000000"/>
          <w:sz w:val="28"/>
          <w:szCs w:val="28"/>
        </w:rPr>
      </w:pPr>
      <w:r>
        <w:rPr>
          <w:sz w:val="28"/>
          <w:szCs w:val="28"/>
        </w:rPr>
        <w:t>В результате изучения учебной дисциплины «Клиническая лабораторная диагностика» профилей субординатуры «Терапия», «Общая врачебная практика», «Общая врачебная практика (для иностранных граждан)» с</w:t>
      </w:r>
      <w:r>
        <w:rPr>
          <w:color w:val="000000"/>
          <w:sz w:val="28"/>
          <w:szCs w:val="28"/>
        </w:rPr>
        <w:t>тудент должен</w:t>
      </w:r>
    </w:p>
    <w:p>
      <w:pPr>
        <w:ind w:firstLine="708"/>
        <w:jc w:val="both"/>
        <w:rPr>
          <w:b/>
          <w:color w:val="000000"/>
          <w:sz w:val="28"/>
          <w:szCs w:val="28"/>
        </w:rPr>
      </w:pPr>
      <w:r>
        <w:rPr>
          <w:b/>
          <w:color w:val="000000"/>
          <w:sz w:val="28"/>
          <w:szCs w:val="28"/>
        </w:rPr>
        <w:t>знать:</w:t>
      </w:r>
    </w:p>
    <w:p>
      <w:pPr>
        <w:numPr>
          <w:ilvl w:val="0"/>
          <w:numId w:val="1"/>
        </w:numPr>
        <w:tabs>
          <w:tab w:val="clear" w:pos="928"/>
          <w:tab w:val="num" w:pos="1134"/>
        </w:tabs>
        <w:ind w:left="0" w:firstLine="709"/>
        <w:jc w:val="both"/>
        <w:rPr>
          <w:color w:val="000000"/>
          <w:sz w:val="28"/>
          <w:szCs w:val="28"/>
        </w:rPr>
      </w:pPr>
      <w:r>
        <w:rPr>
          <w:sz w:val="28"/>
          <w:szCs w:val="28"/>
        </w:rPr>
        <w:t>современные теоретические положения и аналитические принципы клинической лабораторной диагностики;</w:t>
      </w:r>
    </w:p>
    <w:p>
      <w:pPr>
        <w:numPr>
          <w:ilvl w:val="0"/>
          <w:numId w:val="1"/>
        </w:numPr>
        <w:tabs>
          <w:tab w:val="clear" w:pos="928"/>
        </w:tabs>
        <w:ind w:left="0" w:firstLine="709"/>
        <w:jc w:val="both"/>
        <w:rPr>
          <w:sz w:val="28"/>
          <w:szCs w:val="28"/>
        </w:rPr>
      </w:pPr>
      <w:r>
        <w:rPr>
          <w:sz w:val="28"/>
          <w:szCs w:val="28"/>
        </w:rPr>
        <w:t>перечни лабораторных исследований, включенных в клинические протоколы диагностики и лечения заболеваний;</w:t>
      </w:r>
    </w:p>
    <w:p>
      <w:pPr>
        <w:numPr>
          <w:ilvl w:val="0"/>
          <w:numId w:val="1"/>
        </w:numPr>
        <w:tabs>
          <w:tab w:val="clear" w:pos="928"/>
        </w:tabs>
        <w:ind w:left="0" w:firstLine="709"/>
        <w:jc w:val="both"/>
        <w:rPr>
          <w:sz w:val="28"/>
          <w:szCs w:val="28"/>
        </w:rPr>
      </w:pPr>
      <w:r>
        <w:rPr>
          <w:sz w:val="28"/>
          <w:szCs w:val="28"/>
        </w:rPr>
        <w:t xml:space="preserve"> лабораторные критерии, имеющие диагностическое и прогностическое значение при отдельных заболеваниях;</w:t>
      </w:r>
    </w:p>
    <w:p>
      <w:pPr>
        <w:numPr>
          <w:ilvl w:val="0"/>
          <w:numId w:val="1"/>
        </w:numPr>
        <w:tabs>
          <w:tab w:val="clear" w:pos="928"/>
          <w:tab w:val="num" w:pos="1134"/>
        </w:tabs>
        <w:ind w:left="0" w:firstLine="709"/>
        <w:jc w:val="both"/>
        <w:rPr>
          <w:color w:val="000000"/>
          <w:sz w:val="28"/>
          <w:szCs w:val="28"/>
        </w:rPr>
      </w:pPr>
      <w:r>
        <w:rPr>
          <w:color w:val="000000"/>
          <w:sz w:val="28"/>
          <w:szCs w:val="28"/>
        </w:rPr>
        <w:t>основные принципы и методологию трактовки результатов лабораторных исследований;</w:t>
      </w:r>
    </w:p>
    <w:p>
      <w:pPr>
        <w:ind w:firstLine="709"/>
        <w:jc w:val="both"/>
        <w:rPr>
          <w:b/>
          <w:color w:val="000000"/>
          <w:sz w:val="28"/>
          <w:szCs w:val="28"/>
        </w:rPr>
      </w:pPr>
      <w:r>
        <w:rPr>
          <w:b/>
          <w:color w:val="000000"/>
          <w:sz w:val="28"/>
          <w:szCs w:val="28"/>
        </w:rPr>
        <w:t>уметь:</w:t>
      </w:r>
    </w:p>
    <w:p>
      <w:pPr>
        <w:numPr>
          <w:ilvl w:val="0"/>
          <w:numId w:val="1"/>
        </w:numPr>
        <w:tabs>
          <w:tab w:val="clear" w:pos="928"/>
          <w:tab w:val="num" w:pos="1134"/>
        </w:tabs>
        <w:ind w:left="0" w:firstLine="709"/>
        <w:jc w:val="both"/>
        <w:rPr>
          <w:color w:val="000000"/>
          <w:sz w:val="28"/>
          <w:szCs w:val="28"/>
        </w:rPr>
      </w:pPr>
      <w:r>
        <w:rPr>
          <w:color w:val="000000"/>
          <w:sz w:val="28"/>
          <w:szCs w:val="28"/>
        </w:rPr>
        <w:t>применять знания по теоретическим и аналитическим основам дисциплины в клинической медицине;</w:t>
      </w:r>
    </w:p>
    <w:p>
      <w:pPr>
        <w:numPr>
          <w:ilvl w:val="0"/>
          <w:numId w:val="1"/>
        </w:numPr>
        <w:tabs>
          <w:tab w:val="clear" w:pos="928"/>
          <w:tab w:val="num" w:pos="1134"/>
        </w:tabs>
        <w:ind w:left="0" w:firstLine="709"/>
        <w:jc w:val="both"/>
        <w:rPr>
          <w:color w:val="000000"/>
          <w:sz w:val="28"/>
          <w:szCs w:val="28"/>
        </w:rPr>
      </w:pPr>
      <w:r>
        <w:rPr>
          <w:color w:val="000000"/>
          <w:sz w:val="28"/>
          <w:szCs w:val="28"/>
        </w:rPr>
        <w:t>составлять план лабораторного обследования пациента;</w:t>
      </w:r>
    </w:p>
    <w:p>
      <w:pPr>
        <w:numPr>
          <w:ilvl w:val="0"/>
          <w:numId w:val="1"/>
        </w:numPr>
        <w:tabs>
          <w:tab w:val="clear" w:pos="928"/>
          <w:tab w:val="num" w:pos="1134"/>
        </w:tabs>
        <w:ind w:left="0" w:firstLine="709"/>
        <w:jc w:val="both"/>
        <w:rPr>
          <w:sz w:val="28"/>
          <w:szCs w:val="28"/>
        </w:rPr>
      </w:pPr>
      <w:r>
        <w:rPr>
          <w:sz w:val="28"/>
          <w:szCs w:val="28"/>
        </w:rPr>
        <w:t>проводить оценку и интерпретацию результатов лабораторных исследований;</w:t>
      </w:r>
    </w:p>
    <w:p>
      <w:pPr>
        <w:numPr>
          <w:ilvl w:val="0"/>
          <w:numId w:val="1"/>
        </w:numPr>
        <w:tabs>
          <w:tab w:val="clear" w:pos="928"/>
          <w:tab w:val="num" w:pos="1134"/>
        </w:tabs>
        <w:ind w:left="0" w:firstLine="709"/>
        <w:jc w:val="both"/>
        <w:rPr>
          <w:color w:val="000000"/>
          <w:sz w:val="28"/>
          <w:szCs w:val="28"/>
        </w:rPr>
      </w:pPr>
      <w:r>
        <w:rPr>
          <w:color w:val="000000"/>
          <w:sz w:val="28"/>
          <w:szCs w:val="28"/>
        </w:rPr>
        <w:t>составлять клиническое лабораторное заключение по результатам лабораторного обследования пациента;</w:t>
      </w:r>
    </w:p>
    <w:p>
      <w:pPr>
        <w:numPr>
          <w:ilvl w:val="0"/>
          <w:numId w:val="1"/>
        </w:numPr>
        <w:tabs>
          <w:tab w:val="clear" w:pos="928"/>
          <w:tab w:val="num" w:pos="1134"/>
        </w:tabs>
        <w:ind w:left="0" w:firstLine="709"/>
        <w:jc w:val="both"/>
        <w:rPr>
          <w:color w:val="000000"/>
          <w:sz w:val="28"/>
          <w:szCs w:val="28"/>
        </w:rPr>
      </w:pPr>
      <w:r>
        <w:rPr>
          <w:color w:val="000000"/>
          <w:sz w:val="28"/>
          <w:szCs w:val="28"/>
        </w:rPr>
        <w:t xml:space="preserve">использовать </w:t>
      </w:r>
      <w:r>
        <w:rPr>
          <w:sz w:val="28"/>
          <w:szCs w:val="28"/>
        </w:rPr>
        <w:t>результаты лабораторных исследований</w:t>
      </w:r>
      <w:r>
        <w:rPr>
          <w:color w:val="000000"/>
          <w:sz w:val="28"/>
          <w:szCs w:val="28"/>
        </w:rPr>
        <w:t xml:space="preserve"> для подтверждения или исключения диагноза заболевания, прогноза его течения, мониторинга и эффективности лечебных мероприятий;</w:t>
      </w:r>
    </w:p>
    <w:p>
      <w:pPr>
        <w:ind w:firstLine="709"/>
        <w:jc w:val="both"/>
        <w:rPr>
          <w:b/>
          <w:color w:val="000000"/>
          <w:spacing w:val="-10"/>
          <w:sz w:val="28"/>
          <w:szCs w:val="28"/>
        </w:rPr>
      </w:pPr>
      <w:r>
        <w:rPr>
          <w:b/>
          <w:color w:val="000000"/>
          <w:spacing w:val="-10"/>
          <w:sz w:val="28"/>
          <w:szCs w:val="28"/>
        </w:rPr>
        <w:t>владеть:</w:t>
      </w:r>
    </w:p>
    <w:p>
      <w:pPr>
        <w:numPr>
          <w:ilvl w:val="0"/>
          <w:numId w:val="1"/>
        </w:numPr>
        <w:tabs>
          <w:tab w:val="clear" w:pos="928"/>
          <w:tab w:val="num" w:pos="1134"/>
        </w:tabs>
        <w:ind w:left="0" w:firstLine="709"/>
        <w:jc w:val="both"/>
        <w:rPr>
          <w:color w:val="000000"/>
          <w:sz w:val="28"/>
          <w:szCs w:val="28"/>
        </w:rPr>
      </w:pPr>
      <w:r>
        <w:rPr>
          <w:color w:val="000000"/>
          <w:sz w:val="28"/>
          <w:szCs w:val="28"/>
        </w:rPr>
        <w:t>техникой экспресс-исследования методом «сухой химии».</w:t>
      </w:r>
    </w:p>
    <w:p>
      <w:pPr>
        <w:tabs>
          <w:tab w:val="num" w:pos="1080"/>
        </w:tabs>
        <w:ind w:left="709"/>
        <w:jc w:val="both"/>
        <w:rPr>
          <w:color w:val="000000"/>
          <w:sz w:val="28"/>
          <w:szCs w:val="28"/>
        </w:rPr>
      </w:pPr>
    </w:p>
    <w:p>
      <w:pPr>
        <w:ind w:firstLine="709"/>
        <w:jc w:val="both"/>
        <w:rPr>
          <w:sz w:val="28"/>
          <w:szCs w:val="28"/>
        </w:rPr>
      </w:pPr>
      <w:r>
        <w:rPr>
          <w:sz w:val="28"/>
          <w:szCs w:val="28"/>
        </w:rPr>
        <w:t>Всего на изучение учебной дисциплины отводится 36 академических часов, их них 21 час аудиторный</w:t>
      </w:r>
      <w:r>
        <w:rPr>
          <w:iCs/>
          <w:sz w:val="28"/>
          <w:szCs w:val="28"/>
        </w:rPr>
        <w:t xml:space="preserve"> и 15</w:t>
      </w:r>
      <w:r>
        <w:rPr>
          <w:sz w:val="28"/>
          <w:szCs w:val="28"/>
        </w:rPr>
        <w:t xml:space="preserve"> часов самостоятельной работы студента. Распределение аудиторных часов по видам занятий: 21 час </w:t>
      </w:r>
      <w:r>
        <w:rPr>
          <w:iCs/>
          <w:sz w:val="28"/>
          <w:szCs w:val="28"/>
        </w:rPr>
        <w:t xml:space="preserve">практических занятий. </w:t>
      </w:r>
    </w:p>
    <w:p>
      <w:pPr>
        <w:ind w:firstLine="709"/>
        <w:jc w:val="both"/>
        <w:outlineLvl w:val="0"/>
        <w:rPr>
          <w:b/>
          <w:bCs/>
          <w:smallCaps/>
          <w:color w:val="000000"/>
          <w:spacing w:val="30"/>
          <w:sz w:val="28"/>
          <w:szCs w:val="28"/>
        </w:rPr>
      </w:pPr>
      <w:r>
        <w:rPr>
          <w:sz w:val="28"/>
          <w:szCs w:val="28"/>
        </w:rPr>
        <w:t xml:space="preserve">Текущая аттестация проводится </w:t>
      </w:r>
      <w:r>
        <w:rPr>
          <w:spacing w:val="-4"/>
          <w:sz w:val="28"/>
          <w:szCs w:val="28"/>
        </w:rPr>
        <w:t xml:space="preserve">в соответствии с учебным планом учреждения высшего образования по специальности </w:t>
      </w:r>
      <w:r>
        <w:rPr>
          <w:sz w:val="28"/>
          <w:szCs w:val="28"/>
        </w:rPr>
        <w:t>в форме зачета.</w:t>
      </w:r>
    </w:p>
    <w:p>
      <w:pPr>
        <w:ind w:firstLine="709"/>
        <w:jc w:val="both"/>
        <w:rPr>
          <w:sz w:val="28"/>
          <w:szCs w:val="28"/>
        </w:rPr>
      </w:pPr>
      <w:r>
        <w:rPr>
          <w:sz w:val="28"/>
          <w:szCs w:val="28"/>
        </w:rPr>
        <w:t>Форма получения образования – очная дневная.</w:t>
      </w:r>
    </w:p>
    <w:p>
      <w:pPr>
        <w:ind w:firstLine="709"/>
        <w:jc w:val="both"/>
        <w:rPr>
          <w:sz w:val="28"/>
          <w:szCs w:val="28"/>
        </w:rPr>
      </w:pPr>
    </w:p>
    <w:p>
      <w:pPr>
        <w:spacing w:after="120"/>
        <w:jc w:val="center"/>
        <w:outlineLvl w:val="0"/>
        <w:rPr>
          <w:b/>
          <w:smallCaps/>
          <w:color w:val="000000"/>
          <w:sz w:val="28"/>
          <w:szCs w:val="28"/>
        </w:rPr>
      </w:pPr>
      <w:bookmarkStart w:id="2" w:name="_Toc347735739"/>
      <w:r>
        <w:rPr>
          <w:b/>
          <w:smallCaps/>
          <w:color w:val="000000"/>
          <w:spacing w:val="30"/>
          <w:sz w:val="32"/>
          <w:szCs w:val="32"/>
        </w:rPr>
        <w:br w:type="page"/>
      </w:r>
      <w:r>
        <w:rPr>
          <w:b/>
          <w:smallCaps/>
          <w:color w:val="000000"/>
          <w:sz w:val="28"/>
          <w:szCs w:val="28"/>
        </w:rPr>
        <w:lastRenderedPageBreak/>
        <w:t xml:space="preserve">ТЕМАТИЧЕСКИЙ ПЛАН </w:t>
      </w:r>
      <w:bookmarkEnd w:id="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34"/>
        <w:gridCol w:w="1701"/>
      </w:tblGrid>
      <w:tr>
        <w:trPr>
          <w:trHeight w:val="707"/>
        </w:trPr>
        <w:tc>
          <w:tcPr>
            <w:tcW w:w="6912" w:type="dxa"/>
            <w:vMerge w:val="restart"/>
          </w:tcPr>
          <w:p>
            <w:pPr>
              <w:jc w:val="center"/>
              <w:rPr>
                <w:sz w:val="26"/>
                <w:szCs w:val="26"/>
              </w:rPr>
            </w:pPr>
            <w:bookmarkStart w:id="3" w:name="_Toc347735740"/>
            <w:r>
              <w:rPr>
                <w:sz w:val="26"/>
                <w:szCs w:val="26"/>
              </w:rPr>
              <w:t>Наименование раздела (темы)</w:t>
            </w:r>
          </w:p>
        </w:tc>
        <w:tc>
          <w:tcPr>
            <w:tcW w:w="2835" w:type="dxa"/>
            <w:gridSpan w:val="2"/>
          </w:tcPr>
          <w:p>
            <w:pPr>
              <w:jc w:val="center"/>
              <w:rPr>
                <w:sz w:val="26"/>
                <w:szCs w:val="26"/>
              </w:rPr>
            </w:pPr>
            <w:r>
              <w:rPr>
                <w:sz w:val="26"/>
                <w:szCs w:val="26"/>
              </w:rPr>
              <w:t>Количество часов аудиторных занятий</w:t>
            </w:r>
          </w:p>
        </w:tc>
      </w:tr>
      <w:tr>
        <w:trPr>
          <w:trHeight w:val="393"/>
        </w:trPr>
        <w:tc>
          <w:tcPr>
            <w:tcW w:w="6912" w:type="dxa"/>
            <w:vMerge/>
          </w:tcPr>
          <w:p>
            <w:pPr>
              <w:jc w:val="both"/>
              <w:rPr>
                <w:sz w:val="26"/>
                <w:szCs w:val="26"/>
              </w:rPr>
            </w:pPr>
          </w:p>
        </w:tc>
        <w:tc>
          <w:tcPr>
            <w:tcW w:w="1134" w:type="dxa"/>
          </w:tcPr>
          <w:p>
            <w:pPr>
              <w:jc w:val="center"/>
              <w:rPr>
                <w:sz w:val="26"/>
                <w:szCs w:val="26"/>
              </w:rPr>
            </w:pPr>
            <w:r>
              <w:rPr>
                <w:sz w:val="26"/>
                <w:szCs w:val="26"/>
              </w:rPr>
              <w:t>лекций</w:t>
            </w:r>
          </w:p>
        </w:tc>
        <w:tc>
          <w:tcPr>
            <w:tcW w:w="1701" w:type="dxa"/>
          </w:tcPr>
          <w:p>
            <w:pPr>
              <w:jc w:val="center"/>
              <w:rPr>
                <w:sz w:val="26"/>
                <w:szCs w:val="26"/>
              </w:rPr>
            </w:pPr>
            <w:r>
              <w:rPr>
                <w:spacing w:val="-4"/>
                <w:sz w:val="26"/>
                <w:szCs w:val="26"/>
              </w:rPr>
              <w:t>практических</w:t>
            </w:r>
          </w:p>
        </w:tc>
      </w:tr>
      <w:tr>
        <w:tc>
          <w:tcPr>
            <w:tcW w:w="6912" w:type="dxa"/>
          </w:tcPr>
          <w:p>
            <w:pPr>
              <w:tabs>
                <w:tab w:val="left" w:pos="284"/>
              </w:tabs>
              <w:jc w:val="both"/>
              <w:rPr>
                <w:b/>
                <w:sz w:val="26"/>
                <w:szCs w:val="26"/>
              </w:rPr>
            </w:pPr>
            <w:r>
              <w:rPr>
                <w:b/>
                <w:sz w:val="28"/>
                <w:szCs w:val="28"/>
              </w:rPr>
              <w:t>1.</w:t>
            </w:r>
            <w:r>
              <w:rPr>
                <w:sz w:val="28"/>
                <w:szCs w:val="28"/>
              </w:rPr>
              <w:t xml:space="preserve"> </w:t>
            </w:r>
            <w:r>
              <w:rPr>
                <w:b/>
                <w:sz w:val="28"/>
                <w:szCs w:val="28"/>
              </w:rPr>
              <w:t>Организация лабораторных исследований. Этапы выполнения лабораторного анализа</w:t>
            </w:r>
          </w:p>
        </w:tc>
        <w:tc>
          <w:tcPr>
            <w:tcW w:w="1134" w:type="dxa"/>
          </w:tcPr>
          <w:p>
            <w:pPr>
              <w:jc w:val="center"/>
              <w:rPr>
                <w:b/>
                <w:sz w:val="26"/>
                <w:szCs w:val="26"/>
              </w:rPr>
            </w:pPr>
            <w:r>
              <w:rPr>
                <w:b/>
                <w:sz w:val="28"/>
                <w:szCs w:val="28"/>
              </w:rPr>
              <w:t>–</w:t>
            </w:r>
          </w:p>
        </w:tc>
        <w:tc>
          <w:tcPr>
            <w:tcW w:w="1701" w:type="dxa"/>
          </w:tcPr>
          <w:p>
            <w:pPr>
              <w:jc w:val="center"/>
              <w:rPr>
                <w:b/>
                <w:sz w:val="26"/>
                <w:szCs w:val="26"/>
              </w:rPr>
            </w:pPr>
            <w:r>
              <w:rPr>
                <w:b/>
                <w:sz w:val="26"/>
                <w:szCs w:val="26"/>
              </w:rPr>
              <w:t>5</w:t>
            </w:r>
          </w:p>
        </w:tc>
      </w:tr>
      <w:tr>
        <w:tc>
          <w:tcPr>
            <w:tcW w:w="6912" w:type="dxa"/>
          </w:tcPr>
          <w:p>
            <w:pPr>
              <w:tabs>
                <w:tab w:val="left" w:pos="284"/>
              </w:tabs>
              <w:jc w:val="both"/>
              <w:rPr>
                <w:b/>
                <w:sz w:val="28"/>
                <w:szCs w:val="28"/>
              </w:rPr>
            </w:pPr>
            <w:r>
              <w:rPr>
                <w:b/>
                <w:sz w:val="28"/>
                <w:szCs w:val="28"/>
              </w:rPr>
              <w:t>2. Лабораторный мониторинг системы гемостаза</w:t>
            </w:r>
          </w:p>
        </w:tc>
        <w:tc>
          <w:tcPr>
            <w:tcW w:w="1134" w:type="dxa"/>
          </w:tcPr>
          <w:p>
            <w:pPr>
              <w:jc w:val="center"/>
              <w:rPr>
                <w:b/>
                <w:sz w:val="28"/>
                <w:szCs w:val="28"/>
              </w:rPr>
            </w:pPr>
            <w:r>
              <w:rPr>
                <w:b/>
                <w:sz w:val="28"/>
                <w:szCs w:val="28"/>
              </w:rPr>
              <w:t>–</w:t>
            </w:r>
          </w:p>
        </w:tc>
        <w:tc>
          <w:tcPr>
            <w:tcW w:w="1701" w:type="dxa"/>
          </w:tcPr>
          <w:p>
            <w:pPr>
              <w:jc w:val="center"/>
              <w:rPr>
                <w:b/>
                <w:sz w:val="26"/>
                <w:szCs w:val="26"/>
              </w:rPr>
            </w:pPr>
            <w:r>
              <w:rPr>
                <w:b/>
                <w:sz w:val="26"/>
                <w:szCs w:val="26"/>
              </w:rPr>
              <w:t>2</w:t>
            </w:r>
          </w:p>
        </w:tc>
      </w:tr>
      <w:tr>
        <w:tc>
          <w:tcPr>
            <w:tcW w:w="6912" w:type="dxa"/>
          </w:tcPr>
          <w:p>
            <w:pPr>
              <w:tabs>
                <w:tab w:val="num" w:pos="142"/>
              </w:tabs>
              <w:jc w:val="both"/>
              <w:rPr>
                <w:b/>
                <w:sz w:val="26"/>
                <w:szCs w:val="26"/>
              </w:rPr>
            </w:pPr>
            <w:r>
              <w:rPr>
                <w:b/>
                <w:sz w:val="28"/>
                <w:szCs w:val="28"/>
              </w:rPr>
              <w:t>3. Клинико-лабораторная оценка результатов общеклинических исследований</w:t>
            </w:r>
          </w:p>
        </w:tc>
        <w:tc>
          <w:tcPr>
            <w:tcW w:w="1134" w:type="dxa"/>
          </w:tcPr>
          <w:p>
            <w:pPr>
              <w:jc w:val="center"/>
              <w:rPr>
                <w:sz w:val="26"/>
                <w:szCs w:val="26"/>
              </w:rPr>
            </w:pPr>
            <w:r>
              <w:rPr>
                <w:b/>
                <w:sz w:val="28"/>
                <w:szCs w:val="28"/>
              </w:rPr>
              <w:t>–</w:t>
            </w:r>
          </w:p>
        </w:tc>
        <w:tc>
          <w:tcPr>
            <w:tcW w:w="1701" w:type="dxa"/>
          </w:tcPr>
          <w:p>
            <w:pPr>
              <w:jc w:val="center"/>
              <w:rPr>
                <w:b/>
                <w:sz w:val="26"/>
                <w:szCs w:val="26"/>
              </w:rPr>
            </w:pPr>
            <w:r>
              <w:rPr>
                <w:b/>
                <w:sz w:val="26"/>
                <w:szCs w:val="26"/>
              </w:rPr>
              <w:t>7</w:t>
            </w:r>
          </w:p>
        </w:tc>
      </w:tr>
      <w:tr>
        <w:tc>
          <w:tcPr>
            <w:tcW w:w="6912" w:type="dxa"/>
          </w:tcPr>
          <w:p>
            <w:pPr>
              <w:tabs>
                <w:tab w:val="num" w:pos="142"/>
              </w:tabs>
              <w:jc w:val="both"/>
              <w:rPr>
                <w:sz w:val="28"/>
                <w:szCs w:val="28"/>
              </w:rPr>
            </w:pPr>
            <w:r>
              <w:rPr>
                <w:sz w:val="28"/>
                <w:szCs w:val="28"/>
              </w:rPr>
              <w:t>3.1 Общеклиническое исследование мочи</w:t>
            </w:r>
          </w:p>
        </w:tc>
        <w:tc>
          <w:tcPr>
            <w:tcW w:w="1134" w:type="dxa"/>
          </w:tcPr>
          <w:p>
            <w:pPr>
              <w:jc w:val="center"/>
              <w:rPr>
                <w:b/>
                <w:sz w:val="28"/>
                <w:szCs w:val="28"/>
              </w:rPr>
            </w:pPr>
            <w:r>
              <w:rPr>
                <w:b/>
                <w:sz w:val="28"/>
                <w:szCs w:val="28"/>
              </w:rPr>
              <w:t>–</w:t>
            </w:r>
          </w:p>
        </w:tc>
        <w:tc>
          <w:tcPr>
            <w:tcW w:w="1701" w:type="dxa"/>
          </w:tcPr>
          <w:p>
            <w:pPr>
              <w:jc w:val="center"/>
              <w:rPr>
                <w:sz w:val="26"/>
                <w:szCs w:val="26"/>
              </w:rPr>
            </w:pPr>
            <w:r>
              <w:rPr>
                <w:sz w:val="26"/>
                <w:szCs w:val="26"/>
              </w:rPr>
              <w:t>2</w:t>
            </w:r>
          </w:p>
        </w:tc>
      </w:tr>
      <w:tr>
        <w:tc>
          <w:tcPr>
            <w:tcW w:w="6912" w:type="dxa"/>
          </w:tcPr>
          <w:p>
            <w:pPr>
              <w:tabs>
                <w:tab w:val="num" w:pos="142"/>
              </w:tabs>
              <w:jc w:val="both"/>
              <w:rPr>
                <w:sz w:val="28"/>
                <w:szCs w:val="28"/>
              </w:rPr>
            </w:pPr>
            <w:r>
              <w:rPr>
                <w:sz w:val="28"/>
                <w:szCs w:val="28"/>
              </w:rPr>
              <w:t>3.2 Общеклиническое исследование крови</w:t>
            </w:r>
          </w:p>
        </w:tc>
        <w:tc>
          <w:tcPr>
            <w:tcW w:w="1134" w:type="dxa"/>
          </w:tcPr>
          <w:p>
            <w:pPr>
              <w:jc w:val="center"/>
              <w:rPr>
                <w:b/>
                <w:sz w:val="28"/>
                <w:szCs w:val="28"/>
              </w:rPr>
            </w:pPr>
            <w:r>
              <w:rPr>
                <w:b/>
                <w:sz w:val="28"/>
                <w:szCs w:val="28"/>
              </w:rPr>
              <w:t>–</w:t>
            </w:r>
          </w:p>
        </w:tc>
        <w:tc>
          <w:tcPr>
            <w:tcW w:w="1701" w:type="dxa"/>
          </w:tcPr>
          <w:p>
            <w:pPr>
              <w:jc w:val="center"/>
              <w:rPr>
                <w:sz w:val="26"/>
                <w:szCs w:val="26"/>
              </w:rPr>
            </w:pPr>
            <w:r>
              <w:rPr>
                <w:sz w:val="26"/>
                <w:szCs w:val="26"/>
              </w:rPr>
              <w:t>4</w:t>
            </w:r>
          </w:p>
        </w:tc>
      </w:tr>
      <w:tr>
        <w:tc>
          <w:tcPr>
            <w:tcW w:w="6912" w:type="dxa"/>
          </w:tcPr>
          <w:p>
            <w:pPr>
              <w:tabs>
                <w:tab w:val="num" w:pos="142"/>
              </w:tabs>
              <w:jc w:val="both"/>
              <w:rPr>
                <w:sz w:val="28"/>
                <w:szCs w:val="28"/>
              </w:rPr>
            </w:pPr>
            <w:r>
              <w:rPr>
                <w:sz w:val="28"/>
                <w:szCs w:val="28"/>
              </w:rPr>
              <w:t>3.3 Исследование ликвора, мокроты, выпотных жидкостей, кала</w:t>
            </w:r>
          </w:p>
        </w:tc>
        <w:tc>
          <w:tcPr>
            <w:tcW w:w="1134" w:type="dxa"/>
          </w:tcPr>
          <w:p>
            <w:pPr>
              <w:jc w:val="center"/>
              <w:rPr>
                <w:b/>
                <w:sz w:val="28"/>
                <w:szCs w:val="28"/>
              </w:rPr>
            </w:pPr>
            <w:r>
              <w:rPr>
                <w:b/>
                <w:sz w:val="28"/>
                <w:szCs w:val="28"/>
              </w:rPr>
              <w:t>–</w:t>
            </w:r>
          </w:p>
        </w:tc>
        <w:tc>
          <w:tcPr>
            <w:tcW w:w="1701" w:type="dxa"/>
          </w:tcPr>
          <w:p>
            <w:pPr>
              <w:jc w:val="center"/>
              <w:rPr>
                <w:sz w:val="26"/>
                <w:szCs w:val="26"/>
              </w:rPr>
            </w:pPr>
            <w:r>
              <w:rPr>
                <w:sz w:val="26"/>
                <w:szCs w:val="26"/>
              </w:rPr>
              <w:t>1</w:t>
            </w:r>
          </w:p>
        </w:tc>
      </w:tr>
      <w:tr>
        <w:tc>
          <w:tcPr>
            <w:tcW w:w="6912" w:type="dxa"/>
          </w:tcPr>
          <w:p>
            <w:pPr>
              <w:tabs>
                <w:tab w:val="num" w:pos="568"/>
              </w:tabs>
              <w:rPr>
                <w:b/>
                <w:sz w:val="26"/>
                <w:szCs w:val="26"/>
              </w:rPr>
            </w:pPr>
            <w:r>
              <w:rPr>
                <w:b/>
                <w:sz w:val="28"/>
                <w:szCs w:val="28"/>
              </w:rPr>
              <w:t>4</w:t>
            </w:r>
            <w:r>
              <w:rPr>
                <w:b/>
                <w:sz w:val="26"/>
                <w:szCs w:val="26"/>
              </w:rPr>
              <w:t xml:space="preserve">. </w:t>
            </w:r>
            <w:r>
              <w:rPr>
                <w:b/>
                <w:sz w:val="28"/>
                <w:szCs w:val="28"/>
              </w:rPr>
              <w:t>Клиническая оценка биохимических исследований крови</w:t>
            </w:r>
          </w:p>
        </w:tc>
        <w:tc>
          <w:tcPr>
            <w:tcW w:w="1134" w:type="dxa"/>
          </w:tcPr>
          <w:p>
            <w:pPr>
              <w:jc w:val="center"/>
              <w:rPr>
                <w:sz w:val="26"/>
                <w:szCs w:val="26"/>
              </w:rPr>
            </w:pPr>
            <w:r>
              <w:rPr>
                <w:b/>
                <w:sz w:val="28"/>
                <w:szCs w:val="28"/>
              </w:rPr>
              <w:t>–</w:t>
            </w:r>
          </w:p>
        </w:tc>
        <w:tc>
          <w:tcPr>
            <w:tcW w:w="1701" w:type="dxa"/>
          </w:tcPr>
          <w:p>
            <w:pPr>
              <w:jc w:val="center"/>
              <w:rPr>
                <w:b/>
                <w:sz w:val="26"/>
                <w:szCs w:val="26"/>
              </w:rPr>
            </w:pPr>
            <w:r>
              <w:rPr>
                <w:b/>
                <w:sz w:val="26"/>
                <w:szCs w:val="26"/>
              </w:rPr>
              <w:t>7</w:t>
            </w:r>
          </w:p>
        </w:tc>
      </w:tr>
      <w:tr>
        <w:tc>
          <w:tcPr>
            <w:tcW w:w="6912" w:type="dxa"/>
          </w:tcPr>
          <w:p>
            <w:pPr>
              <w:rPr>
                <w:b/>
                <w:sz w:val="26"/>
                <w:szCs w:val="26"/>
              </w:rPr>
            </w:pPr>
            <w:r>
              <w:rPr>
                <w:b/>
                <w:sz w:val="26"/>
                <w:szCs w:val="26"/>
              </w:rPr>
              <w:t>Всего часов</w:t>
            </w:r>
          </w:p>
        </w:tc>
        <w:tc>
          <w:tcPr>
            <w:tcW w:w="1134" w:type="dxa"/>
          </w:tcPr>
          <w:p>
            <w:pPr>
              <w:jc w:val="center"/>
              <w:rPr>
                <w:b/>
                <w:sz w:val="26"/>
                <w:szCs w:val="26"/>
              </w:rPr>
            </w:pPr>
            <w:r>
              <w:rPr>
                <w:b/>
                <w:sz w:val="28"/>
                <w:szCs w:val="28"/>
              </w:rPr>
              <w:t>–</w:t>
            </w:r>
          </w:p>
        </w:tc>
        <w:tc>
          <w:tcPr>
            <w:tcW w:w="1701" w:type="dxa"/>
          </w:tcPr>
          <w:p>
            <w:pPr>
              <w:jc w:val="center"/>
              <w:rPr>
                <w:b/>
                <w:sz w:val="26"/>
                <w:szCs w:val="26"/>
              </w:rPr>
            </w:pPr>
            <w:r>
              <w:rPr>
                <w:b/>
                <w:sz w:val="26"/>
                <w:szCs w:val="26"/>
              </w:rPr>
              <w:t>21</w:t>
            </w:r>
          </w:p>
        </w:tc>
      </w:tr>
    </w:tbl>
    <w:p>
      <w:pPr>
        <w:spacing w:after="120"/>
        <w:jc w:val="center"/>
        <w:outlineLvl w:val="0"/>
        <w:rPr>
          <w:b/>
          <w:smallCaps/>
          <w:spacing w:val="30"/>
          <w:sz w:val="32"/>
          <w:szCs w:val="32"/>
        </w:rPr>
      </w:pPr>
    </w:p>
    <w:p>
      <w:pPr>
        <w:spacing w:after="120"/>
        <w:jc w:val="center"/>
        <w:outlineLvl w:val="0"/>
        <w:rPr>
          <w:b/>
          <w:smallCaps/>
          <w:color w:val="000000"/>
          <w:sz w:val="28"/>
          <w:szCs w:val="28"/>
        </w:rPr>
      </w:pPr>
      <w:r>
        <w:rPr>
          <w:b/>
          <w:smallCaps/>
          <w:color w:val="000000"/>
          <w:sz w:val="28"/>
          <w:szCs w:val="28"/>
        </w:rPr>
        <w:t>СОДЕРЖАНИЕ УЧЕБНОГО МАТЕРИАЛА</w:t>
      </w:r>
      <w:bookmarkEnd w:id="3"/>
    </w:p>
    <w:p>
      <w:pPr>
        <w:ind w:firstLine="709"/>
        <w:jc w:val="both"/>
        <w:rPr>
          <w:b/>
          <w:sz w:val="28"/>
          <w:szCs w:val="28"/>
        </w:rPr>
      </w:pPr>
      <w:bookmarkStart w:id="4" w:name="_Toc347735743"/>
      <w:r>
        <w:rPr>
          <w:b/>
          <w:sz w:val="28"/>
          <w:szCs w:val="28"/>
        </w:rPr>
        <w:t>1. Организация лабораторных исследований. Этапы выполнения лабораторного анализа</w:t>
      </w:r>
    </w:p>
    <w:p>
      <w:pPr>
        <w:pStyle w:val="31"/>
        <w:spacing w:line="240" w:lineRule="auto"/>
        <w:ind w:firstLine="709"/>
        <w:contextualSpacing/>
        <w:rPr>
          <w:rFonts w:ascii="Times New Roman" w:hAnsi="Times New Roman"/>
          <w:sz w:val="28"/>
          <w:szCs w:val="28"/>
        </w:rPr>
      </w:pPr>
      <w:r>
        <w:rPr>
          <w:rFonts w:ascii="Times New Roman" w:hAnsi="Times New Roman"/>
          <w:sz w:val="28"/>
          <w:szCs w:val="28"/>
        </w:rPr>
        <w:t>Объекты клинических лабораторных исследований. Формы организации лабораторного обеспечения медицинской помощи. Стандартизация организации лабораторного обеспечения. Оценка аналитической надежности методов исследования. Аналитические характеристики методов. Правила установления референтных интервалов и пределов. Выбор точек отсечения и их влияние на характеристику информативности лабораторных исследований.</w:t>
      </w:r>
    </w:p>
    <w:p>
      <w:pPr>
        <w:ind w:firstLine="708"/>
        <w:jc w:val="both"/>
        <w:rPr>
          <w:sz w:val="28"/>
          <w:szCs w:val="28"/>
        </w:rPr>
      </w:pPr>
      <w:r>
        <w:rPr>
          <w:sz w:val="28"/>
          <w:szCs w:val="28"/>
        </w:rPr>
        <w:t>Преаналитический этап клинических лабораторных исследований. Правила подготовки пациента, оформление направления на лабораторное исследование, взятие различных видов биологического материала, транспортировка биоматериала в лабораторию, критерии отказа от выполнения исследований.</w:t>
      </w:r>
    </w:p>
    <w:p>
      <w:pPr>
        <w:pStyle w:val="31"/>
        <w:spacing w:line="240" w:lineRule="auto"/>
        <w:ind w:firstLine="709"/>
        <w:contextualSpacing/>
        <w:rPr>
          <w:rFonts w:ascii="Times New Roman" w:hAnsi="Times New Roman"/>
          <w:sz w:val="28"/>
          <w:szCs w:val="28"/>
        </w:rPr>
      </w:pPr>
      <w:r>
        <w:rPr>
          <w:rFonts w:ascii="Times New Roman" w:hAnsi="Times New Roman"/>
          <w:sz w:val="28"/>
          <w:szCs w:val="28"/>
        </w:rPr>
        <w:t>Факторы биологической вариации пациента и экзогенные интерферирующие факторы, влияющие на результаты лабораторных исследований.</w:t>
      </w:r>
    </w:p>
    <w:p>
      <w:pPr>
        <w:pStyle w:val="31"/>
        <w:spacing w:line="240" w:lineRule="auto"/>
        <w:ind w:firstLine="709"/>
        <w:contextualSpacing/>
        <w:rPr>
          <w:rFonts w:ascii="Times New Roman" w:hAnsi="Times New Roman"/>
          <w:sz w:val="28"/>
          <w:szCs w:val="28"/>
        </w:rPr>
      </w:pPr>
      <w:r>
        <w:rPr>
          <w:rFonts w:ascii="Times New Roman" w:hAnsi="Times New Roman"/>
          <w:sz w:val="28"/>
          <w:szCs w:val="28"/>
        </w:rPr>
        <w:t>Отработка навыков организации преаналитического этапа лабораторного обследования пациентов.</w:t>
      </w:r>
    </w:p>
    <w:p>
      <w:pPr>
        <w:pStyle w:val="10"/>
        <w:ind w:firstLine="709"/>
        <w:jc w:val="both"/>
        <w:rPr>
          <w:sz w:val="28"/>
          <w:szCs w:val="28"/>
        </w:rPr>
      </w:pPr>
      <w:r>
        <w:rPr>
          <w:b/>
          <w:sz w:val="28"/>
          <w:szCs w:val="28"/>
        </w:rPr>
        <w:t>2. Лабораторный мониторинг системы гемостаза</w:t>
      </w:r>
    </w:p>
    <w:p>
      <w:pPr>
        <w:ind w:firstLine="709"/>
        <w:jc w:val="both"/>
        <w:rPr>
          <w:sz w:val="28"/>
          <w:szCs w:val="28"/>
        </w:rPr>
      </w:pPr>
      <w:r>
        <w:rPr>
          <w:sz w:val="28"/>
          <w:szCs w:val="28"/>
        </w:rPr>
        <w:t xml:space="preserve">Биологическая роль сосудисто-тромбоцитарного звена системы гемостаза, механизмов коагуляции, фибринолиза, антикоагулянтной системы. </w:t>
      </w:r>
      <w:r>
        <w:rPr>
          <w:bCs/>
          <w:iCs/>
          <w:sz w:val="28"/>
          <w:szCs w:val="28"/>
        </w:rPr>
        <w:t xml:space="preserve">Лабораторная диагностика агрегационной функции тромбоцитов, гипо- и гиперкоагуляции. Особенности изменений </w:t>
      </w:r>
      <w:r>
        <w:rPr>
          <w:sz w:val="28"/>
          <w:szCs w:val="28"/>
        </w:rPr>
        <w:t xml:space="preserve">системы гемостаза при различных патологических состояниях. </w:t>
      </w:r>
    </w:p>
    <w:p>
      <w:pPr>
        <w:ind w:firstLine="709"/>
        <w:jc w:val="both"/>
        <w:rPr>
          <w:bCs/>
          <w:iCs/>
          <w:sz w:val="28"/>
          <w:szCs w:val="28"/>
        </w:rPr>
      </w:pPr>
      <w:r>
        <w:rPr>
          <w:sz w:val="28"/>
          <w:szCs w:val="28"/>
        </w:rPr>
        <w:lastRenderedPageBreak/>
        <w:t>Составление плана лабораторного обследования пациентов. Интерпретация результатов лабораторного исследования системы гемостаза. Обоснование диагноза. М</w:t>
      </w:r>
      <w:r>
        <w:rPr>
          <w:bCs/>
          <w:iCs/>
          <w:sz w:val="28"/>
          <w:szCs w:val="28"/>
        </w:rPr>
        <w:t xml:space="preserve">ониторинг </w:t>
      </w:r>
      <w:r>
        <w:rPr>
          <w:sz w:val="28"/>
          <w:szCs w:val="28"/>
        </w:rPr>
        <w:t>эффективности лечения</w:t>
      </w:r>
      <w:r>
        <w:rPr>
          <w:bCs/>
          <w:iCs/>
          <w:sz w:val="28"/>
          <w:szCs w:val="28"/>
        </w:rPr>
        <w:t xml:space="preserve">. </w:t>
      </w:r>
    </w:p>
    <w:p>
      <w:pPr>
        <w:ind w:firstLine="709"/>
        <w:jc w:val="both"/>
        <w:rPr>
          <w:sz w:val="28"/>
          <w:szCs w:val="28"/>
        </w:rPr>
      </w:pPr>
      <w:r>
        <w:rPr>
          <w:b/>
          <w:sz w:val="28"/>
          <w:szCs w:val="28"/>
        </w:rPr>
        <w:t>3. Клинико-лабораторная оценка результатов общеклинических исследований</w:t>
      </w:r>
    </w:p>
    <w:p>
      <w:pPr>
        <w:ind w:firstLine="709"/>
        <w:jc w:val="both"/>
        <w:rPr>
          <w:b/>
          <w:sz w:val="28"/>
          <w:szCs w:val="28"/>
        </w:rPr>
      </w:pPr>
      <w:r>
        <w:rPr>
          <w:b/>
          <w:sz w:val="28"/>
          <w:szCs w:val="28"/>
        </w:rPr>
        <w:t xml:space="preserve">3.1 Общеклиническое исследование мочи </w:t>
      </w:r>
    </w:p>
    <w:p>
      <w:pPr>
        <w:ind w:firstLine="709"/>
        <w:jc w:val="both"/>
        <w:rPr>
          <w:sz w:val="28"/>
          <w:szCs w:val="28"/>
        </w:rPr>
      </w:pPr>
      <w:r>
        <w:rPr>
          <w:sz w:val="28"/>
          <w:szCs w:val="28"/>
        </w:rPr>
        <w:t xml:space="preserve">Клиническая оценка общего анализа мочи. Анализ мочи по Зимницкому. Анализ мочи по Нечипоренко. </w:t>
      </w:r>
      <w:r>
        <w:rPr>
          <w:spacing w:val="-1"/>
          <w:sz w:val="28"/>
          <w:szCs w:val="28"/>
        </w:rPr>
        <w:t>Автоматизация клинического анализа мочи: ме</w:t>
      </w:r>
      <w:r>
        <w:rPr>
          <w:spacing w:val="-3"/>
          <w:sz w:val="28"/>
          <w:szCs w:val="28"/>
        </w:rPr>
        <w:t xml:space="preserve">тоды «сухой химии» на полосках и автоанализаторы осадков мочи. </w:t>
      </w:r>
      <w:r>
        <w:rPr>
          <w:sz w:val="28"/>
          <w:szCs w:val="28"/>
        </w:rPr>
        <w:t>Клиническая интерпретация результатов.</w:t>
      </w:r>
    </w:p>
    <w:p>
      <w:pPr>
        <w:ind w:firstLine="709"/>
        <w:jc w:val="both"/>
        <w:rPr>
          <w:sz w:val="28"/>
          <w:szCs w:val="28"/>
        </w:rPr>
      </w:pPr>
      <w:r>
        <w:rPr>
          <w:bCs/>
          <w:iCs/>
          <w:sz w:val="28"/>
          <w:szCs w:val="28"/>
        </w:rPr>
        <w:t>Клинико-диагностическая значимость мочевого синдрома. Х</w:t>
      </w:r>
      <w:r>
        <w:rPr>
          <w:sz w:val="28"/>
          <w:szCs w:val="28"/>
        </w:rPr>
        <w:t xml:space="preserve">арактеристика и распространенность отдельных синдромов поражений почек (нефротический, нефритический, тубулоинтерстициальный синдром), алгоритм их лабораторного выявления. Альбуминурия. Белок в суточном количестве мочи. Клинико-диагностическое значение исследования в моче метаболитов пигментного обмена (билирубина, уробилиногена). Глюкозурический профиль. Принципы лабораторной оценки организованного и неорганизованного мочевого осадка. </w:t>
      </w:r>
    </w:p>
    <w:p>
      <w:pPr>
        <w:pStyle w:val="10"/>
        <w:ind w:firstLine="709"/>
        <w:jc w:val="both"/>
        <w:rPr>
          <w:sz w:val="28"/>
          <w:szCs w:val="28"/>
        </w:rPr>
      </w:pPr>
      <w:r>
        <w:rPr>
          <w:sz w:val="28"/>
          <w:szCs w:val="28"/>
        </w:rPr>
        <w:t>Особенности клинической интерпретации результатов исследования мочи у детей, беременных и лиц старческого возраста.</w:t>
      </w:r>
    </w:p>
    <w:p>
      <w:pPr>
        <w:ind w:firstLine="709"/>
        <w:jc w:val="both"/>
        <w:rPr>
          <w:sz w:val="28"/>
          <w:szCs w:val="28"/>
        </w:rPr>
      </w:pPr>
      <w:r>
        <w:rPr>
          <w:sz w:val="28"/>
          <w:szCs w:val="28"/>
        </w:rPr>
        <w:t>Составление плана лабораторного обследования пациентов. Интерпретация результатов лабораторного исследования мочи. Обоснование диагноза. Мониторинг эффективности лечения.</w:t>
      </w:r>
    </w:p>
    <w:p>
      <w:pPr>
        <w:pStyle w:val="10"/>
        <w:ind w:firstLine="709"/>
        <w:jc w:val="both"/>
        <w:rPr>
          <w:b/>
          <w:sz w:val="28"/>
          <w:szCs w:val="28"/>
        </w:rPr>
      </w:pPr>
      <w:r>
        <w:rPr>
          <w:b/>
          <w:sz w:val="28"/>
          <w:szCs w:val="28"/>
        </w:rPr>
        <w:t xml:space="preserve">3.2 Общеклиническое исследование крови </w:t>
      </w:r>
    </w:p>
    <w:p>
      <w:pPr>
        <w:pStyle w:val="10"/>
        <w:ind w:firstLine="709"/>
        <w:jc w:val="both"/>
        <w:rPr>
          <w:sz w:val="28"/>
          <w:szCs w:val="28"/>
        </w:rPr>
      </w:pPr>
      <w:r>
        <w:rPr>
          <w:bCs/>
          <w:iCs/>
          <w:sz w:val="28"/>
          <w:szCs w:val="28"/>
        </w:rPr>
        <w:t xml:space="preserve">Современные технологии анализа клеток крови. </w:t>
      </w:r>
      <w:r>
        <w:rPr>
          <w:sz w:val="28"/>
          <w:szCs w:val="28"/>
        </w:rPr>
        <w:t>Основные показатели (эритроциты, лейкоциты, тромбоциты) и их индексы, получаемые с помощью автоматических гематологических анализаторов и факторы, влияющие на их значение.</w:t>
      </w:r>
    </w:p>
    <w:p>
      <w:pPr>
        <w:ind w:firstLine="709"/>
        <w:jc w:val="both"/>
        <w:rPr>
          <w:sz w:val="28"/>
          <w:szCs w:val="28"/>
        </w:rPr>
      </w:pPr>
      <w:r>
        <w:rPr>
          <w:bCs/>
          <w:iCs/>
          <w:sz w:val="28"/>
          <w:szCs w:val="28"/>
        </w:rPr>
        <w:t xml:space="preserve">Гематологические синдромы в клинической практике. </w:t>
      </w:r>
      <w:r>
        <w:rPr>
          <w:sz w:val="28"/>
          <w:szCs w:val="28"/>
        </w:rPr>
        <w:t>Диагностическое значение лейкоцитоза и лейкопении. Реактивные изменения в системе кроветворения при различных заболеваниях (вирусных, бактериальных, паразитарных инвазиях, хирургических вмешательствах). Лейкемоидные реакции. Клиническое значение изменения СОЭ.</w:t>
      </w:r>
    </w:p>
    <w:p>
      <w:pPr>
        <w:ind w:firstLine="709"/>
        <w:jc w:val="both"/>
        <w:rPr>
          <w:sz w:val="28"/>
          <w:szCs w:val="28"/>
        </w:rPr>
      </w:pPr>
      <w:r>
        <w:rPr>
          <w:sz w:val="28"/>
          <w:szCs w:val="28"/>
        </w:rPr>
        <w:t>Особенности эритропоэза. Диагностическое значение определения ретикулоцитов. Патология эритрона: железодефицитные, мегалобластные, гемолитические анемии, анемии хронических заболеваний. Патогенез, лабораторные признаки, дифференциальная диагностика. Лабораторные критерии эффективности лечения анемий. Типичные изменения показателей периферической крови и костного мозга при гемобластозах.</w:t>
      </w:r>
    </w:p>
    <w:p>
      <w:pPr>
        <w:pStyle w:val="10"/>
        <w:ind w:firstLine="709"/>
        <w:jc w:val="both"/>
        <w:rPr>
          <w:sz w:val="28"/>
          <w:szCs w:val="28"/>
        </w:rPr>
      </w:pPr>
      <w:r>
        <w:rPr>
          <w:sz w:val="28"/>
          <w:szCs w:val="28"/>
        </w:rPr>
        <w:t>Особенности клинической интерпретации результатов общего анализа крови у детей, беременных и лиц старческого возраста.</w:t>
      </w:r>
    </w:p>
    <w:p>
      <w:pPr>
        <w:ind w:firstLine="709"/>
        <w:jc w:val="both"/>
        <w:rPr>
          <w:sz w:val="28"/>
          <w:szCs w:val="28"/>
        </w:rPr>
      </w:pPr>
      <w:r>
        <w:rPr>
          <w:sz w:val="28"/>
          <w:szCs w:val="28"/>
        </w:rPr>
        <w:t>Составление плана лабораторного обследования пациентов. Интерпретация результатов общего анализа крови. Обоснование диагноза. Мониторинг эффективности лечения.</w:t>
      </w:r>
    </w:p>
    <w:p>
      <w:pPr>
        <w:ind w:firstLine="709"/>
        <w:jc w:val="both"/>
        <w:rPr>
          <w:b/>
          <w:sz w:val="28"/>
          <w:szCs w:val="28"/>
        </w:rPr>
      </w:pPr>
      <w:r>
        <w:rPr>
          <w:b/>
          <w:sz w:val="28"/>
          <w:szCs w:val="28"/>
        </w:rPr>
        <w:t>3.3 Исследование ликвора, мокроты, выпотных жидкостей, кала</w:t>
      </w:r>
    </w:p>
    <w:p>
      <w:pPr>
        <w:ind w:firstLine="709"/>
        <w:jc w:val="both"/>
        <w:rPr>
          <w:sz w:val="28"/>
          <w:szCs w:val="28"/>
        </w:rPr>
      </w:pPr>
      <w:r>
        <w:rPr>
          <w:sz w:val="28"/>
          <w:szCs w:val="28"/>
        </w:rPr>
        <w:lastRenderedPageBreak/>
        <w:t>Клинико-диагностическое значение изменений лабораторных показателей спинномозговой жидкости, выпотных жидкостей, мокроты. Клинико-диагностическое значение общеклинического исследования кала, копрологические синдромы.</w:t>
      </w:r>
    </w:p>
    <w:p>
      <w:pPr>
        <w:ind w:firstLine="709"/>
        <w:jc w:val="both"/>
        <w:rPr>
          <w:sz w:val="28"/>
          <w:szCs w:val="28"/>
        </w:rPr>
      </w:pPr>
      <w:r>
        <w:rPr>
          <w:sz w:val="28"/>
          <w:szCs w:val="28"/>
        </w:rPr>
        <w:t>Составление плана лабораторного обследования пациентов. Интерпретация результатов лабораторного исследования кала, мокроты, выпотных жидкостей, спинномозговой жидкости. Обоснование диагноза. Мониторинг эффективности лечения.</w:t>
      </w:r>
    </w:p>
    <w:p>
      <w:pPr>
        <w:ind w:firstLine="709"/>
        <w:jc w:val="both"/>
        <w:rPr>
          <w:i/>
          <w:sz w:val="28"/>
          <w:szCs w:val="28"/>
        </w:rPr>
      </w:pPr>
      <w:r>
        <w:rPr>
          <w:b/>
          <w:color w:val="000000"/>
          <w:sz w:val="28"/>
          <w:szCs w:val="28"/>
        </w:rPr>
        <w:t xml:space="preserve">4. </w:t>
      </w:r>
      <w:r>
        <w:rPr>
          <w:b/>
          <w:sz w:val="28"/>
          <w:szCs w:val="28"/>
        </w:rPr>
        <w:t>Клиническая оценка биохимических исследований крови</w:t>
      </w:r>
    </w:p>
    <w:p>
      <w:pPr>
        <w:ind w:firstLine="709"/>
        <w:jc w:val="both"/>
        <w:rPr>
          <w:sz w:val="28"/>
          <w:szCs w:val="28"/>
        </w:rPr>
      </w:pPr>
      <w:r>
        <w:rPr>
          <w:sz w:val="28"/>
          <w:szCs w:val="28"/>
        </w:rPr>
        <w:t>Клинико-диагностическое значение определения содержания показателей обмена белков: общего белка, альбумина, белкового спектра сыворотки (плазмы) крови, белков острой фазы, небелковых азотистых компонентов (мочевины, креатинина, мочевой кислоты, гомоцистеина).</w:t>
      </w:r>
    </w:p>
    <w:p>
      <w:pPr>
        <w:ind w:firstLine="709"/>
        <w:jc w:val="both"/>
        <w:rPr>
          <w:sz w:val="28"/>
          <w:szCs w:val="28"/>
        </w:rPr>
      </w:pPr>
      <w:r>
        <w:rPr>
          <w:sz w:val="28"/>
          <w:szCs w:val="28"/>
        </w:rPr>
        <w:t>Диагностические критерии хронической болезни почек. Маркеры повреждения почек. Особенности определения клиренса креатинина, скорости клубочковой фильтрации, цистатина С, нейтрофильного желатиназно-ассоциированного липокаина (</w:t>
      </w:r>
      <w:r>
        <w:rPr>
          <w:sz w:val="28"/>
          <w:szCs w:val="28"/>
          <w:lang w:val="en-US"/>
        </w:rPr>
        <w:t>NGAL</w:t>
      </w:r>
      <w:r>
        <w:rPr>
          <w:sz w:val="28"/>
          <w:szCs w:val="28"/>
        </w:rPr>
        <w:t>).</w:t>
      </w:r>
    </w:p>
    <w:p>
      <w:pPr>
        <w:ind w:firstLine="709"/>
        <w:jc w:val="both"/>
        <w:rPr>
          <w:sz w:val="28"/>
          <w:szCs w:val="28"/>
        </w:rPr>
      </w:pPr>
      <w:r>
        <w:rPr>
          <w:sz w:val="28"/>
          <w:szCs w:val="28"/>
        </w:rPr>
        <w:t>Клинико-диагностическое значение определения содержания общего билирубина и его фракций, порфиринов в сыворотке крови, моче. Лабораторные признаки нарушений синтетической, дезинтоксикационной и других функций печени, дифференциальная диагностика желтух, диагностика порфирий.</w:t>
      </w:r>
    </w:p>
    <w:p>
      <w:pPr>
        <w:ind w:firstLine="709"/>
        <w:jc w:val="both"/>
        <w:rPr>
          <w:sz w:val="28"/>
          <w:szCs w:val="28"/>
        </w:rPr>
      </w:pPr>
      <w:r>
        <w:rPr>
          <w:bCs/>
          <w:iCs/>
          <w:sz w:val="28"/>
          <w:szCs w:val="28"/>
        </w:rPr>
        <w:t xml:space="preserve">Клиническое значение исследования ферментов. </w:t>
      </w:r>
      <w:r>
        <w:rPr>
          <w:sz w:val="28"/>
          <w:szCs w:val="28"/>
        </w:rPr>
        <w:t>Органоспецифичные и органонеспецифичные ферменты сыворотки крови. Клинико-диагностическое значение оценки активности ферментов и изоферментов в сыворотке крови и других биологических жидкостях. Лабораторная диагностика наследственных энзимопатий.</w:t>
      </w:r>
    </w:p>
    <w:p>
      <w:pPr>
        <w:ind w:firstLine="709"/>
        <w:jc w:val="both"/>
        <w:rPr>
          <w:sz w:val="28"/>
          <w:szCs w:val="28"/>
        </w:rPr>
      </w:pPr>
      <w:r>
        <w:rPr>
          <w:sz w:val="28"/>
          <w:szCs w:val="28"/>
        </w:rPr>
        <w:t>Алгоритм лабораторной диагностики нарушений липидного обмена. Клинико-диагностическое значение определения содержания показателей обмена липидов: общего холестерина и его фракций, триглицеридов, липопротеинов. Дислипидемии, их лабораторная диагностика, лабораторный мониторинг коррекции нарушений обмена липидов.</w:t>
      </w:r>
    </w:p>
    <w:p>
      <w:pPr>
        <w:ind w:firstLine="709"/>
        <w:jc w:val="both"/>
        <w:rPr>
          <w:sz w:val="28"/>
          <w:szCs w:val="28"/>
        </w:rPr>
      </w:pPr>
      <w:r>
        <w:rPr>
          <w:sz w:val="28"/>
          <w:szCs w:val="28"/>
        </w:rPr>
        <w:t>Клинико-диагностическое значение исследования углеводного обмена. Диагностическое значение определения содержания глюкозы, гликозилированного гемоглобина, фруктозамина в крови. Гликемический профиль. Лабораторный мониторинг сахарного диабета. Маркеры метаболического синдрома.</w:t>
      </w:r>
    </w:p>
    <w:p>
      <w:pPr>
        <w:ind w:firstLine="709"/>
        <w:jc w:val="both"/>
        <w:rPr>
          <w:bCs/>
          <w:iCs/>
          <w:sz w:val="28"/>
          <w:szCs w:val="28"/>
        </w:rPr>
      </w:pPr>
      <w:r>
        <w:rPr>
          <w:sz w:val="28"/>
          <w:szCs w:val="28"/>
        </w:rPr>
        <w:t>Лабораторная диагностика болезней сердца и сосудов (первичные и вторичные дислипидемии, атеросклероз, ишемическая болезнь сердца, кардиомиопатии, миокардиты, артериальная гипертензия, сердечная недостаточность). Современная лабораторная диагностика миокардиальных повреждений. Маркеры повреждения миокарда. Лабораторные маркеры сердечной недостаточности.</w:t>
      </w:r>
      <w:r>
        <w:rPr>
          <w:bCs/>
          <w:iCs/>
          <w:sz w:val="28"/>
          <w:szCs w:val="28"/>
        </w:rPr>
        <w:t xml:space="preserve"> </w:t>
      </w:r>
    </w:p>
    <w:p>
      <w:pPr>
        <w:ind w:firstLine="709"/>
        <w:jc w:val="both"/>
        <w:rPr>
          <w:sz w:val="28"/>
          <w:szCs w:val="28"/>
        </w:rPr>
      </w:pPr>
      <w:r>
        <w:rPr>
          <w:sz w:val="28"/>
          <w:szCs w:val="28"/>
        </w:rPr>
        <w:lastRenderedPageBreak/>
        <w:t>Составление плана лабораторного обследования пациентов. Интерпретация результатов биохимического исследования крови. Обоснование диагноза. Мониторинг эффективности лечения.</w:t>
      </w:r>
    </w:p>
    <w:p>
      <w:pPr>
        <w:ind w:firstLine="709"/>
        <w:jc w:val="both"/>
        <w:rPr>
          <w:b/>
          <w:smallCaps/>
          <w:spacing w:val="20"/>
          <w:sz w:val="32"/>
          <w:szCs w:val="32"/>
        </w:rPr>
      </w:pPr>
    </w:p>
    <w:p>
      <w:pPr>
        <w:ind w:firstLine="709"/>
        <w:jc w:val="both"/>
        <w:rPr>
          <w:b/>
          <w:smallCaps/>
          <w:spacing w:val="20"/>
          <w:sz w:val="32"/>
          <w:szCs w:val="32"/>
        </w:rPr>
        <w:sectPr>
          <w:headerReference w:type="default" r:id="rId9"/>
          <w:headerReference w:type="first" r:id="rId10"/>
          <w:pgSz w:w="11906" w:h="16838"/>
          <w:pgMar w:top="1134" w:right="567" w:bottom="1134" w:left="1701" w:header="709" w:footer="709" w:gutter="0"/>
          <w:cols w:space="708"/>
          <w:titlePg/>
          <w:docGrid w:linePitch="360"/>
        </w:sectPr>
      </w:pPr>
    </w:p>
    <w:p>
      <w:pPr>
        <w:jc w:val="center"/>
        <w:rPr>
          <w:b/>
          <w:smallCaps/>
          <w:sz w:val="28"/>
          <w:szCs w:val="28"/>
        </w:rPr>
      </w:pPr>
      <w:r>
        <w:rPr>
          <w:b/>
          <w:smallCaps/>
          <w:sz w:val="28"/>
          <w:szCs w:val="28"/>
        </w:rPr>
        <w:lastRenderedPageBreak/>
        <w:t xml:space="preserve">УЧЕБНО-МЕТОДИЧЕСКАЯ КАРТА УЧЕБНОЙ ДИСЦИПЛИНЫ «КЛИНИЧЕСКАЯ ЛАБОРАТОРНАЯ ДИАГНОСТИКА» ПРОФИЛЕЙ СУБОРДИНАТУРЫ </w:t>
      </w:r>
      <w:r>
        <w:rPr>
          <w:b/>
          <w:sz w:val="28"/>
          <w:szCs w:val="28"/>
        </w:rPr>
        <w:t>«ОБЩАЯ ВРАЧЕБНАЯ ПРАКТИКА», «ОБЩАЯ ВРАЧЕБНАЯ ПРАКТИКА» (ДЛЯ ИНОСТРАННЫХ ГРАЖДАН),</w:t>
      </w:r>
      <w:r>
        <w:rPr>
          <w:b/>
          <w:smallCaps/>
          <w:sz w:val="28"/>
          <w:szCs w:val="28"/>
        </w:rPr>
        <w:t xml:space="preserve"> «ТЕРАПИЯ»</w:t>
      </w:r>
    </w:p>
    <w:p>
      <w:pPr>
        <w:jc w:val="center"/>
        <w:rPr>
          <w:b/>
          <w:smallCaps/>
          <w:sz w:val="28"/>
          <w:szCs w:val="28"/>
        </w:rPr>
      </w:pPr>
    </w:p>
    <w:tbl>
      <w:tblPr>
        <w:tblW w:w="155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271"/>
        <w:gridCol w:w="709"/>
        <w:gridCol w:w="1417"/>
        <w:gridCol w:w="1134"/>
        <w:gridCol w:w="1561"/>
        <w:gridCol w:w="1984"/>
        <w:gridCol w:w="1843"/>
      </w:tblGrid>
      <w:tr>
        <w:tc>
          <w:tcPr>
            <w:tcW w:w="676" w:type="dxa"/>
            <w:vMerge w:val="restart"/>
            <w:textDirection w:val="btLr"/>
            <w:vAlign w:val="center"/>
          </w:tcPr>
          <w:p>
            <w:pPr>
              <w:ind w:left="113" w:right="113"/>
              <w:jc w:val="center"/>
              <w:rPr>
                <w:sz w:val="28"/>
                <w:szCs w:val="28"/>
              </w:rPr>
            </w:pPr>
            <w:r>
              <w:rPr>
                <w:sz w:val="28"/>
                <w:szCs w:val="28"/>
              </w:rPr>
              <w:t>Номер раздела, темы</w:t>
            </w:r>
          </w:p>
        </w:tc>
        <w:tc>
          <w:tcPr>
            <w:tcW w:w="6271" w:type="dxa"/>
            <w:vMerge w:val="restart"/>
            <w:vAlign w:val="center"/>
          </w:tcPr>
          <w:p>
            <w:pPr>
              <w:jc w:val="center"/>
              <w:rPr>
                <w:sz w:val="28"/>
                <w:szCs w:val="28"/>
              </w:rPr>
            </w:pPr>
            <w:r>
              <w:rPr>
                <w:sz w:val="28"/>
                <w:szCs w:val="28"/>
              </w:rPr>
              <w:t>Название раздела, темы</w:t>
            </w:r>
          </w:p>
        </w:tc>
        <w:tc>
          <w:tcPr>
            <w:tcW w:w="2126" w:type="dxa"/>
            <w:gridSpan w:val="2"/>
            <w:vAlign w:val="center"/>
          </w:tcPr>
          <w:p>
            <w:pPr>
              <w:jc w:val="center"/>
              <w:rPr>
                <w:sz w:val="28"/>
                <w:szCs w:val="28"/>
              </w:rPr>
            </w:pPr>
            <w:r>
              <w:rPr>
                <w:sz w:val="28"/>
                <w:szCs w:val="28"/>
              </w:rPr>
              <w:t>Количество аудиторных часов</w:t>
            </w:r>
          </w:p>
        </w:tc>
        <w:tc>
          <w:tcPr>
            <w:tcW w:w="1134" w:type="dxa"/>
            <w:vMerge w:val="restart"/>
            <w:textDirection w:val="btLr"/>
            <w:vAlign w:val="center"/>
          </w:tcPr>
          <w:p>
            <w:pPr>
              <w:jc w:val="center"/>
              <w:rPr>
                <w:sz w:val="28"/>
                <w:szCs w:val="28"/>
              </w:rPr>
            </w:pPr>
            <w:r>
              <w:rPr>
                <w:sz w:val="28"/>
                <w:szCs w:val="28"/>
              </w:rPr>
              <w:t>Количество часов самостоятельной работы студента</w:t>
            </w:r>
          </w:p>
        </w:tc>
        <w:tc>
          <w:tcPr>
            <w:tcW w:w="1561" w:type="dxa"/>
            <w:vMerge w:val="restart"/>
            <w:vAlign w:val="center"/>
          </w:tcPr>
          <w:p>
            <w:pPr>
              <w:jc w:val="center"/>
              <w:rPr>
                <w:sz w:val="28"/>
                <w:szCs w:val="28"/>
              </w:rPr>
            </w:pPr>
            <w:r>
              <w:rPr>
                <w:sz w:val="28"/>
                <w:szCs w:val="28"/>
              </w:rPr>
              <w:t>Средства обучения</w:t>
            </w:r>
          </w:p>
        </w:tc>
        <w:tc>
          <w:tcPr>
            <w:tcW w:w="1984" w:type="dxa"/>
            <w:vMerge w:val="restart"/>
            <w:vAlign w:val="center"/>
          </w:tcPr>
          <w:p>
            <w:pPr>
              <w:jc w:val="center"/>
              <w:rPr>
                <w:sz w:val="28"/>
                <w:szCs w:val="28"/>
              </w:rPr>
            </w:pPr>
            <w:r>
              <w:rPr>
                <w:sz w:val="28"/>
                <w:szCs w:val="28"/>
              </w:rPr>
              <w:t>Литература</w:t>
            </w:r>
          </w:p>
        </w:tc>
        <w:tc>
          <w:tcPr>
            <w:tcW w:w="1843" w:type="dxa"/>
            <w:vMerge w:val="restart"/>
            <w:vAlign w:val="center"/>
          </w:tcPr>
          <w:p>
            <w:pPr>
              <w:jc w:val="center"/>
              <w:rPr>
                <w:sz w:val="28"/>
                <w:szCs w:val="28"/>
              </w:rPr>
            </w:pPr>
            <w:r>
              <w:rPr>
                <w:sz w:val="28"/>
                <w:szCs w:val="28"/>
              </w:rPr>
              <w:t>Форма контроля знаний</w:t>
            </w:r>
          </w:p>
        </w:tc>
      </w:tr>
      <w:tr>
        <w:trPr>
          <w:cantSplit/>
          <w:trHeight w:val="2061"/>
        </w:trPr>
        <w:tc>
          <w:tcPr>
            <w:tcW w:w="676" w:type="dxa"/>
            <w:vMerge/>
          </w:tcPr>
          <w:p>
            <w:pPr>
              <w:rPr>
                <w:sz w:val="28"/>
                <w:szCs w:val="28"/>
              </w:rPr>
            </w:pPr>
          </w:p>
        </w:tc>
        <w:tc>
          <w:tcPr>
            <w:tcW w:w="6271" w:type="dxa"/>
            <w:vMerge/>
          </w:tcPr>
          <w:p>
            <w:pPr>
              <w:rPr>
                <w:sz w:val="28"/>
                <w:szCs w:val="28"/>
              </w:rPr>
            </w:pPr>
          </w:p>
        </w:tc>
        <w:tc>
          <w:tcPr>
            <w:tcW w:w="709" w:type="dxa"/>
            <w:textDirection w:val="btLr"/>
            <w:vAlign w:val="center"/>
          </w:tcPr>
          <w:p>
            <w:pPr>
              <w:ind w:left="113" w:right="113"/>
              <w:jc w:val="center"/>
              <w:rPr>
                <w:sz w:val="28"/>
                <w:szCs w:val="28"/>
              </w:rPr>
            </w:pPr>
            <w:r>
              <w:rPr>
                <w:sz w:val="28"/>
                <w:szCs w:val="28"/>
              </w:rPr>
              <w:t>лекций</w:t>
            </w:r>
          </w:p>
        </w:tc>
        <w:tc>
          <w:tcPr>
            <w:tcW w:w="1417" w:type="dxa"/>
            <w:textDirection w:val="btLr"/>
            <w:vAlign w:val="center"/>
          </w:tcPr>
          <w:p>
            <w:pPr>
              <w:ind w:left="113" w:right="113"/>
              <w:jc w:val="center"/>
              <w:rPr>
                <w:sz w:val="28"/>
                <w:szCs w:val="28"/>
              </w:rPr>
            </w:pPr>
            <w:r>
              <w:rPr>
                <w:spacing w:val="-4"/>
                <w:sz w:val="28"/>
                <w:szCs w:val="28"/>
              </w:rPr>
              <w:t xml:space="preserve">практических занятий </w:t>
            </w:r>
          </w:p>
        </w:tc>
        <w:tc>
          <w:tcPr>
            <w:tcW w:w="1134" w:type="dxa"/>
            <w:vMerge/>
            <w:textDirection w:val="btLr"/>
            <w:vAlign w:val="center"/>
          </w:tcPr>
          <w:p>
            <w:pPr>
              <w:ind w:left="113" w:right="113"/>
              <w:jc w:val="center"/>
              <w:rPr>
                <w:sz w:val="28"/>
                <w:szCs w:val="28"/>
              </w:rPr>
            </w:pPr>
          </w:p>
        </w:tc>
        <w:tc>
          <w:tcPr>
            <w:tcW w:w="1561" w:type="dxa"/>
            <w:vMerge/>
          </w:tcPr>
          <w:p>
            <w:pPr>
              <w:rPr>
                <w:sz w:val="28"/>
                <w:szCs w:val="28"/>
              </w:rPr>
            </w:pPr>
          </w:p>
        </w:tc>
        <w:tc>
          <w:tcPr>
            <w:tcW w:w="1984" w:type="dxa"/>
            <w:vMerge/>
          </w:tcPr>
          <w:p>
            <w:pPr>
              <w:rPr>
                <w:sz w:val="28"/>
                <w:szCs w:val="28"/>
              </w:rPr>
            </w:pPr>
          </w:p>
        </w:tc>
        <w:tc>
          <w:tcPr>
            <w:tcW w:w="1843" w:type="dxa"/>
            <w:vMerge/>
          </w:tcPr>
          <w:p>
            <w:pPr>
              <w:rPr>
                <w:sz w:val="28"/>
                <w:szCs w:val="28"/>
              </w:rPr>
            </w:pPr>
          </w:p>
        </w:tc>
      </w:tr>
      <w:tr>
        <w:tc>
          <w:tcPr>
            <w:tcW w:w="676" w:type="dxa"/>
          </w:tcPr>
          <w:p>
            <w:pPr>
              <w:jc w:val="center"/>
              <w:rPr>
                <w:b/>
                <w:sz w:val="28"/>
                <w:szCs w:val="28"/>
              </w:rPr>
            </w:pPr>
            <w:r>
              <w:rPr>
                <w:b/>
                <w:sz w:val="28"/>
                <w:szCs w:val="28"/>
              </w:rPr>
              <w:t>1.</w:t>
            </w:r>
          </w:p>
        </w:tc>
        <w:tc>
          <w:tcPr>
            <w:tcW w:w="6271" w:type="dxa"/>
          </w:tcPr>
          <w:p>
            <w:pPr>
              <w:rPr>
                <w:b/>
                <w:sz w:val="28"/>
                <w:szCs w:val="28"/>
              </w:rPr>
            </w:pPr>
            <w:r>
              <w:rPr>
                <w:b/>
                <w:sz w:val="28"/>
                <w:szCs w:val="28"/>
              </w:rPr>
              <w:t>Организация лабораторных исследований. Этапы выполнения лабораторного анализа</w:t>
            </w:r>
          </w:p>
        </w:tc>
        <w:tc>
          <w:tcPr>
            <w:tcW w:w="709" w:type="dxa"/>
            <w:vAlign w:val="center"/>
          </w:tcPr>
          <w:p>
            <w:pPr>
              <w:jc w:val="center"/>
              <w:rPr>
                <w:sz w:val="28"/>
                <w:szCs w:val="28"/>
              </w:rPr>
            </w:pPr>
            <w:r>
              <w:rPr>
                <w:sz w:val="28"/>
                <w:szCs w:val="28"/>
              </w:rPr>
              <w:t>–</w:t>
            </w:r>
          </w:p>
        </w:tc>
        <w:tc>
          <w:tcPr>
            <w:tcW w:w="1417" w:type="dxa"/>
            <w:vAlign w:val="center"/>
          </w:tcPr>
          <w:p>
            <w:pPr>
              <w:jc w:val="center"/>
              <w:rPr>
                <w:b/>
                <w:sz w:val="28"/>
                <w:szCs w:val="28"/>
              </w:rPr>
            </w:pPr>
            <w:r>
              <w:rPr>
                <w:b/>
                <w:sz w:val="28"/>
                <w:szCs w:val="28"/>
              </w:rPr>
              <w:t>5</w:t>
            </w:r>
          </w:p>
        </w:tc>
        <w:tc>
          <w:tcPr>
            <w:tcW w:w="1134" w:type="dxa"/>
            <w:vAlign w:val="center"/>
          </w:tcPr>
          <w:p>
            <w:pPr>
              <w:jc w:val="center"/>
              <w:rPr>
                <w:b/>
                <w:sz w:val="28"/>
                <w:szCs w:val="28"/>
              </w:rPr>
            </w:pPr>
            <w:r>
              <w:rPr>
                <w:b/>
                <w:sz w:val="28"/>
                <w:szCs w:val="28"/>
              </w:rPr>
              <w:t>3</w:t>
            </w:r>
          </w:p>
        </w:tc>
        <w:tc>
          <w:tcPr>
            <w:tcW w:w="1561" w:type="dxa"/>
          </w:tcPr>
          <w:p>
            <w:pPr>
              <w:jc w:val="center"/>
              <w:rPr>
                <w:sz w:val="28"/>
                <w:szCs w:val="28"/>
              </w:rPr>
            </w:pPr>
            <w:r>
              <w:rPr>
                <w:sz w:val="28"/>
                <w:szCs w:val="28"/>
              </w:rPr>
              <w:t>1,2</w:t>
            </w:r>
          </w:p>
        </w:tc>
        <w:tc>
          <w:tcPr>
            <w:tcW w:w="1984" w:type="dxa"/>
          </w:tcPr>
          <w:p>
            <w:pPr>
              <w:jc w:val="center"/>
              <w:rPr>
                <w:sz w:val="28"/>
                <w:szCs w:val="28"/>
              </w:rPr>
            </w:pPr>
            <w:r>
              <w:rPr>
                <w:sz w:val="28"/>
                <w:szCs w:val="28"/>
              </w:rPr>
              <w:t>2,3,10,11,14</w:t>
            </w:r>
          </w:p>
        </w:tc>
        <w:tc>
          <w:tcPr>
            <w:tcW w:w="1843" w:type="dxa"/>
          </w:tcPr>
          <w:p>
            <w:pPr>
              <w:jc w:val="center"/>
              <w:rPr>
                <w:sz w:val="28"/>
                <w:szCs w:val="28"/>
              </w:rPr>
            </w:pPr>
            <w:r>
              <w:rPr>
                <w:sz w:val="28"/>
                <w:szCs w:val="28"/>
              </w:rPr>
              <w:t>1,2,3,5</w:t>
            </w:r>
          </w:p>
        </w:tc>
      </w:tr>
      <w:tr>
        <w:tc>
          <w:tcPr>
            <w:tcW w:w="676" w:type="dxa"/>
          </w:tcPr>
          <w:p>
            <w:pPr>
              <w:jc w:val="center"/>
              <w:rPr>
                <w:b/>
                <w:sz w:val="28"/>
                <w:szCs w:val="28"/>
              </w:rPr>
            </w:pPr>
            <w:r>
              <w:rPr>
                <w:b/>
                <w:sz w:val="28"/>
                <w:szCs w:val="28"/>
              </w:rPr>
              <w:t>2.</w:t>
            </w:r>
          </w:p>
        </w:tc>
        <w:tc>
          <w:tcPr>
            <w:tcW w:w="6271" w:type="dxa"/>
          </w:tcPr>
          <w:p>
            <w:pPr>
              <w:tabs>
                <w:tab w:val="left" w:pos="284"/>
              </w:tabs>
              <w:jc w:val="both"/>
              <w:rPr>
                <w:b/>
                <w:sz w:val="28"/>
                <w:szCs w:val="28"/>
              </w:rPr>
            </w:pPr>
            <w:r>
              <w:rPr>
                <w:b/>
                <w:sz w:val="28"/>
                <w:szCs w:val="28"/>
              </w:rPr>
              <w:t>Лабораторный мониторинг системы гемостаза</w:t>
            </w:r>
          </w:p>
        </w:tc>
        <w:tc>
          <w:tcPr>
            <w:tcW w:w="709" w:type="dxa"/>
            <w:vAlign w:val="center"/>
          </w:tcPr>
          <w:p>
            <w:pPr>
              <w:jc w:val="center"/>
              <w:rPr>
                <w:sz w:val="28"/>
                <w:szCs w:val="28"/>
              </w:rPr>
            </w:pPr>
            <w:r>
              <w:rPr>
                <w:sz w:val="28"/>
                <w:szCs w:val="28"/>
              </w:rPr>
              <w:t>–</w:t>
            </w:r>
          </w:p>
        </w:tc>
        <w:tc>
          <w:tcPr>
            <w:tcW w:w="1417" w:type="dxa"/>
            <w:vAlign w:val="center"/>
          </w:tcPr>
          <w:p>
            <w:pPr>
              <w:jc w:val="center"/>
              <w:rPr>
                <w:b/>
                <w:sz w:val="28"/>
                <w:szCs w:val="28"/>
              </w:rPr>
            </w:pPr>
            <w:r>
              <w:rPr>
                <w:b/>
                <w:sz w:val="28"/>
                <w:szCs w:val="28"/>
              </w:rPr>
              <w:t>2</w:t>
            </w:r>
          </w:p>
        </w:tc>
        <w:tc>
          <w:tcPr>
            <w:tcW w:w="1134" w:type="dxa"/>
            <w:vAlign w:val="center"/>
          </w:tcPr>
          <w:p>
            <w:pPr>
              <w:jc w:val="center"/>
              <w:rPr>
                <w:b/>
                <w:sz w:val="28"/>
                <w:szCs w:val="28"/>
              </w:rPr>
            </w:pPr>
            <w:r>
              <w:rPr>
                <w:b/>
                <w:sz w:val="28"/>
                <w:szCs w:val="28"/>
              </w:rPr>
              <w:t>2</w:t>
            </w:r>
          </w:p>
        </w:tc>
        <w:tc>
          <w:tcPr>
            <w:tcW w:w="1561" w:type="dxa"/>
          </w:tcPr>
          <w:p>
            <w:pPr>
              <w:jc w:val="center"/>
              <w:rPr>
                <w:sz w:val="28"/>
                <w:szCs w:val="28"/>
              </w:rPr>
            </w:pPr>
            <w:r>
              <w:rPr>
                <w:sz w:val="28"/>
                <w:szCs w:val="28"/>
              </w:rPr>
              <w:t>1,2,4,5,6</w:t>
            </w:r>
          </w:p>
        </w:tc>
        <w:tc>
          <w:tcPr>
            <w:tcW w:w="1984" w:type="dxa"/>
          </w:tcPr>
          <w:p>
            <w:pPr>
              <w:jc w:val="center"/>
              <w:rPr>
                <w:sz w:val="28"/>
                <w:szCs w:val="28"/>
              </w:rPr>
            </w:pPr>
            <w:r>
              <w:rPr>
                <w:sz w:val="28"/>
                <w:szCs w:val="28"/>
              </w:rPr>
              <w:t>1-3,6-11,14,15</w:t>
            </w:r>
          </w:p>
        </w:tc>
        <w:tc>
          <w:tcPr>
            <w:tcW w:w="1843" w:type="dxa"/>
          </w:tcPr>
          <w:p>
            <w:pPr>
              <w:jc w:val="center"/>
              <w:rPr>
                <w:sz w:val="28"/>
                <w:szCs w:val="28"/>
              </w:rPr>
            </w:pPr>
            <w:r>
              <w:rPr>
                <w:sz w:val="28"/>
                <w:szCs w:val="28"/>
              </w:rPr>
              <w:t>1-5</w:t>
            </w:r>
          </w:p>
        </w:tc>
      </w:tr>
      <w:tr>
        <w:tc>
          <w:tcPr>
            <w:tcW w:w="676" w:type="dxa"/>
          </w:tcPr>
          <w:p>
            <w:pPr>
              <w:jc w:val="center"/>
              <w:rPr>
                <w:b/>
                <w:sz w:val="28"/>
                <w:szCs w:val="28"/>
              </w:rPr>
            </w:pPr>
            <w:r>
              <w:rPr>
                <w:b/>
                <w:sz w:val="28"/>
                <w:szCs w:val="28"/>
              </w:rPr>
              <w:t>3.</w:t>
            </w:r>
          </w:p>
        </w:tc>
        <w:tc>
          <w:tcPr>
            <w:tcW w:w="6271" w:type="dxa"/>
          </w:tcPr>
          <w:p>
            <w:pPr>
              <w:pStyle w:val="1"/>
              <w:rPr>
                <w:rFonts w:ascii="Times New Roman" w:hAnsi="Times New Roman"/>
                <w:b/>
                <w:sz w:val="28"/>
                <w:szCs w:val="28"/>
              </w:rPr>
            </w:pPr>
            <w:r>
              <w:rPr>
                <w:rFonts w:ascii="Times New Roman" w:hAnsi="Times New Roman"/>
                <w:b/>
                <w:sz w:val="28"/>
                <w:szCs w:val="28"/>
              </w:rPr>
              <w:t>Клинико-лабораторная оценка результатов общеклинических исследований</w:t>
            </w:r>
          </w:p>
        </w:tc>
        <w:tc>
          <w:tcPr>
            <w:tcW w:w="709" w:type="dxa"/>
            <w:vAlign w:val="center"/>
          </w:tcPr>
          <w:p>
            <w:pPr>
              <w:jc w:val="center"/>
              <w:rPr>
                <w:sz w:val="28"/>
                <w:szCs w:val="28"/>
              </w:rPr>
            </w:pPr>
            <w:r>
              <w:rPr>
                <w:sz w:val="28"/>
                <w:szCs w:val="28"/>
              </w:rPr>
              <w:t>–</w:t>
            </w:r>
          </w:p>
        </w:tc>
        <w:tc>
          <w:tcPr>
            <w:tcW w:w="1417" w:type="dxa"/>
            <w:vAlign w:val="center"/>
          </w:tcPr>
          <w:p>
            <w:pPr>
              <w:jc w:val="center"/>
              <w:rPr>
                <w:b/>
                <w:sz w:val="28"/>
                <w:szCs w:val="28"/>
              </w:rPr>
            </w:pPr>
            <w:r>
              <w:rPr>
                <w:b/>
                <w:sz w:val="28"/>
                <w:szCs w:val="28"/>
              </w:rPr>
              <w:t>7</w:t>
            </w:r>
          </w:p>
        </w:tc>
        <w:tc>
          <w:tcPr>
            <w:tcW w:w="1134" w:type="dxa"/>
            <w:vAlign w:val="center"/>
          </w:tcPr>
          <w:p>
            <w:pPr>
              <w:jc w:val="center"/>
              <w:rPr>
                <w:b/>
                <w:sz w:val="28"/>
                <w:szCs w:val="28"/>
              </w:rPr>
            </w:pPr>
            <w:r>
              <w:rPr>
                <w:b/>
                <w:sz w:val="28"/>
                <w:szCs w:val="28"/>
              </w:rPr>
              <w:t>5</w:t>
            </w:r>
          </w:p>
        </w:tc>
        <w:tc>
          <w:tcPr>
            <w:tcW w:w="1561" w:type="dxa"/>
          </w:tcPr>
          <w:p>
            <w:pPr>
              <w:jc w:val="center"/>
              <w:rPr>
                <w:sz w:val="28"/>
                <w:szCs w:val="28"/>
              </w:rPr>
            </w:pPr>
          </w:p>
        </w:tc>
        <w:tc>
          <w:tcPr>
            <w:tcW w:w="1984" w:type="dxa"/>
          </w:tcPr>
          <w:p>
            <w:pPr>
              <w:jc w:val="center"/>
              <w:rPr>
                <w:sz w:val="28"/>
                <w:szCs w:val="28"/>
              </w:rPr>
            </w:pPr>
          </w:p>
        </w:tc>
        <w:tc>
          <w:tcPr>
            <w:tcW w:w="1843" w:type="dxa"/>
          </w:tcPr>
          <w:p>
            <w:pPr>
              <w:jc w:val="center"/>
              <w:rPr>
                <w:sz w:val="28"/>
                <w:szCs w:val="28"/>
              </w:rPr>
            </w:pPr>
          </w:p>
        </w:tc>
      </w:tr>
      <w:tr>
        <w:tc>
          <w:tcPr>
            <w:tcW w:w="676" w:type="dxa"/>
          </w:tcPr>
          <w:p>
            <w:pPr>
              <w:jc w:val="center"/>
              <w:rPr>
                <w:sz w:val="28"/>
                <w:szCs w:val="28"/>
              </w:rPr>
            </w:pPr>
            <w:r>
              <w:rPr>
                <w:sz w:val="28"/>
                <w:szCs w:val="28"/>
              </w:rPr>
              <w:t>3.1</w:t>
            </w:r>
          </w:p>
        </w:tc>
        <w:tc>
          <w:tcPr>
            <w:tcW w:w="6271" w:type="dxa"/>
          </w:tcPr>
          <w:p>
            <w:pPr>
              <w:tabs>
                <w:tab w:val="num" w:pos="142"/>
              </w:tabs>
              <w:jc w:val="both"/>
              <w:rPr>
                <w:sz w:val="28"/>
                <w:szCs w:val="28"/>
              </w:rPr>
            </w:pPr>
            <w:r>
              <w:rPr>
                <w:sz w:val="28"/>
                <w:szCs w:val="28"/>
              </w:rPr>
              <w:t>Общеклиническое исследование мочи</w:t>
            </w:r>
          </w:p>
        </w:tc>
        <w:tc>
          <w:tcPr>
            <w:tcW w:w="709"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2</w:t>
            </w:r>
          </w:p>
        </w:tc>
        <w:tc>
          <w:tcPr>
            <w:tcW w:w="1134" w:type="dxa"/>
            <w:vAlign w:val="center"/>
          </w:tcPr>
          <w:p>
            <w:pPr>
              <w:jc w:val="center"/>
              <w:rPr>
                <w:sz w:val="28"/>
                <w:szCs w:val="28"/>
              </w:rPr>
            </w:pPr>
            <w:r>
              <w:rPr>
                <w:sz w:val="28"/>
                <w:szCs w:val="28"/>
              </w:rPr>
              <w:t>2</w:t>
            </w:r>
          </w:p>
        </w:tc>
        <w:tc>
          <w:tcPr>
            <w:tcW w:w="1561" w:type="dxa"/>
          </w:tcPr>
          <w:p>
            <w:pPr>
              <w:jc w:val="center"/>
              <w:rPr>
                <w:sz w:val="28"/>
                <w:szCs w:val="28"/>
              </w:rPr>
            </w:pPr>
            <w:r>
              <w:rPr>
                <w:sz w:val="28"/>
                <w:szCs w:val="28"/>
              </w:rPr>
              <w:t>1-6</w:t>
            </w:r>
          </w:p>
        </w:tc>
        <w:tc>
          <w:tcPr>
            <w:tcW w:w="1984" w:type="dxa"/>
          </w:tcPr>
          <w:p>
            <w:pPr>
              <w:jc w:val="center"/>
              <w:rPr>
                <w:sz w:val="28"/>
                <w:szCs w:val="28"/>
              </w:rPr>
            </w:pPr>
            <w:r>
              <w:rPr>
                <w:sz w:val="28"/>
                <w:szCs w:val="28"/>
              </w:rPr>
              <w:t>1,2,5,8-15</w:t>
            </w:r>
          </w:p>
        </w:tc>
        <w:tc>
          <w:tcPr>
            <w:tcW w:w="1843" w:type="dxa"/>
          </w:tcPr>
          <w:p>
            <w:pPr>
              <w:jc w:val="center"/>
              <w:rPr>
                <w:sz w:val="28"/>
                <w:szCs w:val="28"/>
              </w:rPr>
            </w:pPr>
            <w:r>
              <w:rPr>
                <w:sz w:val="28"/>
                <w:szCs w:val="28"/>
              </w:rPr>
              <w:t>1-5</w:t>
            </w:r>
          </w:p>
        </w:tc>
      </w:tr>
      <w:tr>
        <w:tc>
          <w:tcPr>
            <w:tcW w:w="676" w:type="dxa"/>
          </w:tcPr>
          <w:p>
            <w:pPr>
              <w:jc w:val="center"/>
              <w:rPr>
                <w:sz w:val="28"/>
                <w:szCs w:val="28"/>
              </w:rPr>
            </w:pPr>
            <w:r>
              <w:rPr>
                <w:sz w:val="28"/>
                <w:szCs w:val="28"/>
              </w:rPr>
              <w:t>3.2</w:t>
            </w:r>
          </w:p>
        </w:tc>
        <w:tc>
          <w:tcPr>
            <w:tcW w:w="6271" w:type="dxa"/>
          </w:tcPr>
          <w:p>
            <w:pPr>
              <w:tabs>
                <w:tab w:val="num" w:pos="142"/>
              </w:tabs>
              <w:jc w:val="both"/>
              <w:rPr>
                <w:sz w:val="28"/>
                <w:szCs w:val="28"/>
              </w:rPr>
            </w:pPr>
            <w:r>
              <w:rPr>
                <w:sz w:val="28"/>
                <w:szCs w:val="28"/>
              </w:rPr>
              <w:t>Общеклиническое исследование крови</w:t>
            </w:r>
          </w:p>
        </w:tc>
        <w:tc>
          <w:tcPr>
            <w:tcW w:w="709"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4</w:t>
            </w:r>
          </w:p>
        </w:tc>
        <w:tc>
          <w:tcPr>
            <w:tcW w:w="1134" w:type="dxa"/>
            <w:vAlign w:val="center"/>
          </w:tcPr>
          <w:p>
            <w:pPr>
              <w:jc w:val="center"/>
              <w:rPr>
                <w:sz w:val="28"/>
                <w:szCs w:val="28"/>
              </w:rPr>
            </w:pPr>
            <w:r>
              <w:rPr>
                <w:sz w:val="28"/>
                <w:szCs w:val="28"/>
              </w:rPr>
              <w:t>2</w:t>
            </w:r>
          </w:p>
        </w:tc>
        <w:tc>
          <w:tcPr>
            <w:tcW w:w="1561" w:type="dxa"/>
          </w:tcPr>
          <w:p>
            <w:pPr>
              <w:jc w:val="center"/>
              <w:rPr>
                <w:sz w:val="28"/>
                <w:szCs w:val="28"/>
              </w:rPr>
            </w:pPr>
            <w:r>
              <w:rPr>
                <w:sz w:val="28"/>
                <w:szCs w:val="28"/>
              </w:rPr>
              <w:t>1-6</w:t>
            </w:r>
          </w:p>
        </w:tc>
        <w:tc>
          <w:tcPr>
            <w:tcW w:w="1984" w:type="dxa"/>
          </w:tcPr>
          <w:p>
            <w:pPr>
              <w:jc w:val="center"/>
              <w:rPr>
                <w:sz w:val="28"/>
                <w:szCs w:val="28"/>
              </w:rPr>
            </w:pPr>
            <w:r>
              <w:rPr>
                <w:sz w:val="28"/>
                <w:szCs w:val="28"/>
              </w:rPr>
              <w:t>1,2,4,5,8-15</w:t>
            </w:r>
          </w:p>
        </w:tc>
        <w:tc>
          <w:tcPr>
            <w:tcW w:w="1843" w:type="dxa"/>
          </w:tcPr>
          <w:p>
            <w:pPr>
              <w:jc w:val="center"/>
              <w:rPr>
                <w:sz w:val="28"/>
                <w:szCs w:val="28"/>
              </w:rPr>
            </w:pPr>
            <w:r>
              <w:rPr>
                <w:sz w:val="28"/>
                <w:szCs w:val="28"/>
              </w:rPr>
              <w:t>1-5</w:t>
            </w:r>
          </w:p>
        </w:tc>
      </w:tr>
      <w:tr>
        <w:tc>
          <w:tcPr>
            <w:tcW w:w="676" w:type="dxa"/>
          </w:tcPr>
          <w:p>
            <w:pPr>
              <w:jc w:val="center"/>
              <w:rPr>
                <w:sz w:val="28"/>
                <w:szCs w:val="28"/>
              </w:rPr>
            </w:pPr>
            <w:r>
              <w:rPr>
                <w:sz w:val="28"/>
                <w:szCs w:val="28"/>
              </w:rPr>
              <w:t>3.3 </w:t>
            </w:r>
          </w:p>
        </w:tc>
        <w:tc>
          <w:tcPr>
            <w:tcW w:w="6271" w:type="dxa"/>
          </w:tcPr>
          <w:p>
            <w:pPr>
              <w:tabs>
                <w:tab w:val="num" w:pos="142"/>
              </w:tabs>
              <w:jc w:val="both"/>
              <w:rPr>
                <w:sz w:val="28"/>
                <w:szCs w:val="28"/>
              </w:rPr>
            </w:pPr>
            <w:r>
              <w:rPr>
                <w:sz w:val="28"/>
                <w:szCs w:val="28"/>
              </w:rPr>
              <w:t>Исследование ликвора, мокроты, выпотных жидкостей, кала</w:t>
            </w:r>
          </w:p>
        </w:tc>
        <w:tc>
          <w:tcPr>
            <w:tcW w:w="709" w:type="dxa"/>
            <w:vAlign w:val="center"/>
          </w:tcPr>
          <w:p>
            <w:pPr>
              <w:jc w:val="center"/>
              <w:rPr>
                <w:sz w:val="28"/>
                <w:szCs w:val="28"/>
              </w:rPr>
            </w:pPr>
            <w:r>
              <w:rPr>
                <w:sz w:val="28"/>
                <w:szCs w:val="28"/>
              </w:rPr>
              <w:t>–</w:t>
            </w:r>
          </w:p>
        </w:tc>
        <w:tc>
          <w:tcPr>
            <w:tcW w:w="1417" w:type="dxa"/>
            <w:vAlign w:val="center"/>
          </w:tcPr>
          <w:p>
            <w:pPr>
              <w:jc w:val="center"/>
              <w:rPr>
                <w:sz w:val="28"/>
                <w:szCs w:val="28"/>
              </w:rPr>
            </w:pPr>
            <w:r>
              <w:rPr>
                <w:sz w:val="28"/>
                <w:szCs w:val="28"/>
              </w:rPr>
              <w:t>1</w:t>
            </w:r>
          </w:p>
        </w:tc>
        <w:tc>
          <w:tcPr>
            <w:tcW w:w="1134" w:type="dxa"/>
            <w:vAlign w:val="center"/>
          </w:tcPr>
          <w:p>
            <w:pPr>
              <w:jc w:val="center"/>
              <w:rPr>
                <w:sz w:val="28"/>
                <w:szCs w:val="28"/>
              </w:rPr>
            </w:pPr>
            <w:r>
              <w:rPr>
                <w:sz w:val="28"/>
                <w:szCs w:val="28"/>
              </w:rPr>
              <w:t>1</w:t>
            </w:r>
          </w:p>
        </w:tc>
        <w:tc>
          <w:tcPr>
            <w:tcW w:w="1561" w:type="dxa"/>
          </w:tcPr>
          <w:p>
            <w:pPr>
              <w:jc w:val="center"/>
              <w:rPr>
                <w:sz w:val="28"/>
                <w:szCs w:val="28"/>
              </w:rPr>
            </w:pPr>
            <w:r>
              <w:rPr>
                <w:sz w:val="28"/>
                <w:szCs w:val="28"/>
              </w:rPr>
              <w:t>1,3,4,5,6</w:t>
            </w:r>
          </w:p>
        </w:tc>
        <w:tc>
          <w:tcPr>
            <w:tcW w:w="1984" w:type="dxa"/>
          </w:tcPr>
          <w:p>
            <w:pPr>
              <w:jc w:val="center"/>
              <w:rPr>
                <w:sz w:val="28"/>
                <w:szCs w:val="28"/>
              </w:rPr>
            </w:pPr>
            <w:r>
              <w:rPr>
                <w:sz w:val="28"/>
                <w:szCs w:val="28"/>
              </w:rPr>
              <w:t>1,2,5,9,12-15</w:t>
            </w:r>
          </w:p>
        </w:tc>
        <w:tc>
          <w:tcPr>
            <w:tcW w:w="1843" w:type="dxa"/>
          </w:tcPr>
          <w:p>
            <w:pPr>
              <w:jc w:val="center"/>
              <w:rPr>
                <w:sz w:val="28"/>
                <w:szCs w:val="28"/>
              </w:rPr>
            </w:pPr>
            <w:r>
              <w:rPr>
                <w:sz w:val="28"/>
                <w:szCs w:val="28"/>
              </w:rPr>
              <w:t>1-5</w:t>
            </w:r>
          </w:p>
        </w:tc>
      </w:tr>
      <w:tr>
        <w:tc>
          <w:tcPr>
            <w:tcW w:w="676" w:type="dxa"/>
          </w:tcPr>
          <w:p>
            <w:pPr>
              <w:jc w:val="center"/>
              <w:rPr>
                <w:b/>
                <w:sz w:val="28"/>
                <w:szCs w:val="28"/>
              </w:rPr>
            </w:pPr>
            <w:r>
              <w:rPr>
                <w:b/>
                <w:sz w:val="28"/>
                <w:szCs w:val="28"/>
              </w:rPr>
              <w:t>4.</w:t>
            </w:r>
          </w:p>
        </w:tc>
        <w:tc>
          <w:tcPr>
            <w:tcW w:w="6271" w:type="dxa"/>
          </w:tcPr>
          <w:p>
            <w:pPr>
              <w:tabs>
                <w:tab w:val="num" w:pos="568"/>
              </w:tabs>
              <w:rPr>
                <w:b/>
                <w:sz w:val="28"/>
                <w:szCs w:val="28"/>
              </w:rPr>
            </w:pPr>
            <w:r>
              <w:rPr>
                <w:b/>
                <w:sz w:val="28"/>
                <w:szCs w:val="28"/>
              </w:rPr>
              <w:t>Клиническая оценка биохимических исследований крови</w:t>
            </w:r>
          </w:p>
        </w:tc>
        <w:tc>
          <w:tcPr>
            <w:tcW w:w="709" w:type="dxa"/>
            <w:vAlign w:val="center"/>
          </w:tcPr>
          <w:p>
            <w:pPr>
              <w:jc w:val="center"/>
              <w:rPr>
                <w:sz w:val="28"/>
                <w:szCs w:val="28"/>
              </w:rPr>
            </w:pPr>
            <w:r>
              <w:rPr>
                <w:sz w:val="28"/>
                <w:szCs w:val="28"/>
              </w:rPr>
              <w:t>–</w:t>
            </w:r>
          </w:p>
        </w:tc>
        <w:tc>
          <w:tcPr>
            <w:tcW w:w="1417" w:type="dxa"/>
            <w:vAlign w:val="center"/>
          </w:tcPr>
          <w:p>
            <w:pPr>
              <w:jc w:val="center"/>
              <w:rPr>
                <w:b/>
                <w:sz w:val="28"/>
                <w:szCs w:val="28"/>
              </w:rPr>
            </w:pPr>
            <w:r>
              <w:rPr>
                <w:b/>
                <w:sz w:val="28"/>
                <w:szCs w:val="28"/>
              </w:rPr>
              <w:t>7</w:t>
            </w:r>
          </w:p>
        </w:tc>
        <w:tc>
          <w:tcPr>
            <w:tcW w:w="1134" w:type="dxa"/>
            <w:vAlign w:val="center"/>
          </w:tcPr>
          <w:p>
            <w:pPr>
              <w:jc w:val="center"/>
              <w:rPr>
                <w:b/>
                <w:sz w:val="28"/>
                <w:szCs w:val="28"/>
              </w:rPr>
            </w:pPr>
            <w:r>
              <w:rPr>
                <w:b/>
                <w:sz w:val="28"/>
                <w:szCs w:val="28"/>
              </w:rPr>
              <w:t>5</w:t>
            </w:r>
          </w:p>
        </w:tc>
        <w:tc>
          <w:tcPr>
            <w:tcW w:w="1561" w:type="dxa"/>
          </w:tcPr>
          <w:p>
            <w:pPr>
              <w:jc w:val="center"/>
              <w:rPr>
                <w:sz w:val="28"/>
                <w:szCs w:val="28"/>
              </w:rPr>
            </w:pPr>
            <w:r>
              <w:rPr>
                <w:sz w:val="28"/>
                <w:szCs w:val="28"/>
              </w:rPr>
              <w:t>1-6</w:t>
            </w:r>
          </w:p>
        </w:tc>
        <w:tc>
          <w:tcPr>
            <w:tcW w:w="1984" w:type="dxa"/>
          </w:tcPr>
          <w:p>
            <w:pPr>
              <w:jc w:val="center"/>
              <w:rPr>
                <w:sz w:val="28"/>
                <w:szCs w:val="28"/>
              </w:rPr>
            </w:pPr>
            <w:r>
              <w:rPr>
                <w:sz w:val="28"/>
                <w:szCs w:val="28"/>
              </w:rPr>
              <w:t>1-3,5,8-15</w:t>
            </w:r>
          </w:p>
        </w:tc>
        <w:tc>
          <w:tcPr>
            <w:tcW w:w="1843" w:type="dxa"/>
          </w:tcPr>
          <w:p>
            <w:pPr>
              <w:jc w:val="center"/>
              <w:rPr>
                <w:sz w:val="28"/>
                <w:szCs w:val="28"/>
              </w:rPr>
            </w:pPr>
            <w:r>
              <w:rPr>
                <w:sz w:val="28"/>
                <w:szCs w:val="28"/>
              </w:rPr>
              <w:t>1-5</w:t>
            </w:r>
          </w:p>
        </w:tc>
      </w:tr>
      <w:tr>
        <w:tc>
          <w:tcPr>
            <w:tcW w:w="676" w:type="dxa"/>
          </w:tcPr>
          <w:p>
            <w:pPr>
              <w:jc w:val="center"/>
              <w:rPr>
                <w:sz w:val="28"/>
                <w:szCs w:val="28"/>
              </w:rPr>
            </w:pPr>
          </w:p>
        </w:tc>
        <w:tc>
          <w:tcPr>
            <w:tcW w:w="6271" w:type="dxa"/>
          </w:tcPr>
          <w:p>
            <w:pPr>
              <w:tabs>
                <w:tab w:val="num" w:pos="568"/>
              </w:tabs>
              <w:rPr>
                <w:b/>
                <w:sz w:val="28"/>
                <w:szCs w:val="28"/>
              </w:rPr>
            </w:pPr>
            <w:r>
              <w:rPr>
                <w:b/>
                <w:sz w:val="28"/>
                <w:szCs w:val="28"/>
              </w:rPr>
              <w:t>Всего</w:t>
            </w:r>
          </w:p>
        </w:tc>
        <w:tc>
          <w:tcPr>
            <w:tcW w:w="709" w:type="dxa"/>
            <w:vAlign w:val="center"/>
          </w:tcPr>
          <w:p>
            <w:pPr>
              <w:jc w:val="center"/>
              <w:rPr>
                <w:b/>
                <w:sz w:val="28"/>
                <w:szCs w:val="28"/>
              </w:rPr>
            </w:pPr>
            <w:r>
              <w:rPr>
                <w:b/>
                <w:sz w:val="28"/>
                <w:szCs w:val="28"/>
              </w:rPr>
              <w:t>–</w:t>
            </w:r>
          </w:p>
        </w:tc>
        <w:tc>
          <w:tcPr>
            <w:tcW w:w="1417" w:type="dxa"/>
            <w:vAlign w:val="bottom"/>
          </w:tcPr>
          <w:p>
            <w:pPr>
              <w:jc w:val="center"/>
              <w:rPr>
                <w:b/>
                <w:sz w:val="28"/>
                <w:szCs w:val="28"/>
              </w:rPr>
            </w:pPr>
            <w:r>
              <w:rPr>
                <w:b/>
                <w:sz w:val="28"/>
                <w:szCs w:val="28"/>
              </w:rPr>
              <w:t>21</w:t>
            </w:r>
          </w:p>
        </w:tc>
        <w:tc>
          <w:tcPr>
            <w:tcW w:w="1134" w:type="dxa"/>
            <w:vAlign w:val="bottom"/>
          </w:tcPr>
          <w:p>
            <w:pPr>
              <w:jc w:val="center"/>
              <w:rPr>
                <w:b/>
                <w:sz w:val="28"/>
                <w:szCs w:val="28"/>
              </w:rPr>
            </w:pPr>
            <w:r>
              <w:rPr>
                <w:b/>
                <w:sz w:val="28"/>
                <w:szCs w:val="28"/>
              </w:rPr>
              <w:t>15</w:t>
            </w:r>
          </w:p>
        </w:tc>
        <w:tc>
          <w:tcPr>
            <w:tcW w:w="1561" w:type="dxa"/>
          </w:tcPr>
          <w:p>
            <w:pPr>
              <w:jc w:val="center"/>
              <w:rPr>
                <w:sz w:val="28"/>
                <w:szCs w:val="28"/>
              </w:rPr>
            </w:pPr>
          </w:p>
        </w:tc>
        <w:tc>
          <w:tcPr>
            <w:tcW w:w="1984" w:type="dxa"/>
          </w:tcPr>
          <w:p>
            <w:pPr>
              <w:jc w:val="center"/>
              <w:rPr>
                <w:sz w:val="28"/>
                <w:szCs w:val="28"/>
              </w:rPr>
            </w:pPr>
          </w:p>
        </w:tc>
        <w:tc>
          <w:tcPr>
            <w:tcW w:w="1843" w:type="dxa"/>
          </w:tcPr>
          <w:p>
            <w:pPr>
              <w:jc w:val="center"/>
              <w:rPr>
                <w:sz w:val="28"/>
                <w:szCs w:val="28"/>
              </w:rPr>
            </w:pPr>
          </w:p>
        </w:tc>
      </w:tr>
    </w:tbl>
    <w:p>
      <w:pPr>
        <w:spacing w:after="120"/>
        <w:jc w:val="center"/>
        <w:outlineLvl w:val="0"/>
        <w:rPr>
          <w:b/>
          <w:smallCaps/>
          <w:spacing w:val="20"/>
          <w:sz w:val="32"/>
          <w:szCs w:val="32"/>
        </w:rPr>
      </w:pPr>
    </w:p>
    <w:p>
      <w:pPr>
        <w:spacing w:after="120"/>
        <w:jc w:val="center"/>
        <w:outlineLvl w:val="0"/>
        <w:rPr>
          <w:b/>
          <w:smallCaps/>
          <w:spacing w:val="20"/>
          <w:sz w:val="32"/>
          <w:szCs w:val="32"/>
        </w:rPr>
        <w:sectPr>
          <w:pgSz w:w="16838" w:h="11906" w:orient="landscape"/>
          <w:pgMar w:top="1135" w:right="678" w:bottom="567" w:left="1134" w:header="709" w:footer="709" w:gutter="0"/>
          <w:cols w:space="708"/>
          <w:docGrid w:linePitch="360"/>
        </w:sectPr>
      </w:pPr>
    </w:p>
    <w:p>
      <w:pPr>
        <w:spacing w:after="120"/>
        <w:jc w:val="center"/>
        <w:outlineLvl w:val="0"/>
        <w:rPr>
          <w:b/>
          <w:smallCaps/>
          <w:sz w:val="28"/>
          <w:szCs w:val="28"/>
        </w:rPr>
      </w:pPr>
      <w:r>
        <w:rPr>
          <w:b/>
          <w:smallCaps/>
          <w:sz w:val="28"/>
          <w:szCs w:val="28"/>
        </w:rPr>
        <w:lastRenderedPageBreak/>
        <w:t>ИНФОРМАЦИОННО-МЕТОДИЧЕСКАЯ ЧАСТЬ</w:t>
      </w:r>
      <w:bookmarkEnd w:id="4"/>
    </w:p>
    <w:p>
      <w:pPr>
        <w:jc w:val="center"/>
        <w:rPr>
          <w:spacing w:val="20"/>
          <w:sz w:val="28"/>
          <w:szCs w:val="28"/>
        </w:rPr>
      </w:pPr>
      <w:r>
        <w:rPr>
          <w:b/>
          <w:spacing w:val="20"/>
          <w:sz w:val="28"/>
          <w:szCs w:val="28"/>
        </w:rPr>
        <w:t>ЛИТЕРАТУРА</w:t>
      </w:r>
    </w:p>
    <w:p>
      <w:pPr>
        <w:tabs>
          <w:tab w:val="left" w:pos="1134"/>
        </w:tabs>
        <w:ind w:firstLine="709"/>
        <w:jc w:val="both"/>
        <w:rPr>
          <w:b/>
          <w:sz w:val="28"/>
          <w:szCs w:val="28"/>
        </w:rPr>
      </w:pPr>
      <w:r>
        <w:rPr>
          <w:b/>
          <w:sz w:val="28"/>
          <w:szCs w:val="28"/>
        </w:rPr>
        <w:t>Основная:</w:t>
      </w:r>
    </w:p>
    <w:p>
      <w:pPr>
        <w:widowControl w:val="0"/>
        <w:numPr>
          <w:ilvl w:val="0"/>
          <w:numId w:val="9"/>
        </w:numPr>
        <w:tabs>
          <w:tab w:val="left" w:pos="1134"/>
        </w:tabs>
        <w:ind w:left="0" w:firstLine="709"/>
        <w:jc w:val="both"/>
        <w:rPr>
          <w:color w:val="000000"/>
          <w:sz w:val="28"/>
          <w:szCs w:val="28"/>
        </w:rPr>
      </w:pPr>
      <w:r>
        <w:rPr>
          <w:sz w:val="28"/>
          <w:szCs w:val="28"/>
        </w:rPr>
        <w:t>Камышников, В. С. Клиническая лабораторная диагностика. Методы и трактовка лабораторных исследований. Учебное пособие / В.С. Камышников. – М. : МЕДпресс-информ, 2015. – 720 с.</w:t>
      </w:r>
    </w:p>
    <w:p>
      <w:pPr>
        <w:widowControl w:val="0"/>
        <w:numPr>
          <w:ilvl w:val="0"/>
          <w:numId w:val="9"/>
        </w:numPr>
        <w:tabs>
          <w:tab w:val="left" w:pos="1134"/>
        </w:tabs>
        <w:ind w:left="0" w:firstLine="709"/>
        <w:jc w:val="both"/>
        <w:rPr>
          <w:sz w:val="28"/>
          <w:szCs w:val="28"/>
        </w:rPr>
      </w:pPr>
      <w:r>
        <w:rPr>
          <w:sz w:val="28"/>
          <w:szCs w:val="28"/>
        </w:rPr>
        <w:t>Методы клинических лабораторных исследований: учебник / В.С. Камышников, О.А. Волотовская, А.Б. Ходюкова [и др.]; под ред. В.С. Камышникова – 8-е изд, перераб. и доп. – М.: МЕДпресс-информ, 2016. – 736с.</w:t>
      </w:r>
    </w:p>
    <w:p>
      <w:pPr>
        <w:widowControl w:val="0"/>
        <w:numPr>
          <w:ilvl w:val="0"/>
          <w:numId w:val="9"/>
        </w:numPr>
        <w:tabs>
          <w:tab w:val="left" w:pos="1134"/>
          <w:tab w:val="left" w:pos="1162"/>
        </w:tabs>
        <w:ind w:left="0" w:firstLine="709"/>
        <w:jc w:val="both"/>
        <w:rPr>
          <w:sz w:val="28"/>
          <w:szCs w:val="28"/>
        </w:rPr>
      </w:pPr>
      <w:r>
        <w:rPr>
          <w:color w:val="000000"/>
          <w:sz w:val="28"/>
          <w:szCs w:val="28"/>
        </w:rPr>
        <w:t>Новикова, И. А. Клиническая биохимия. Основы лабораторного анализа: учебное пособие / И. А. Новикова, А. С. Прокопович – Гомель : ГомГМУ, 2011. – 168 с.</w:t>
      </w:r>
    </w:p>
    <w:p>
      <w:pPr>
        <w:tabs>
          <w:tab w:val="left" w:pos="1134"/>
        </w:tabs>
        <w:ind w:firstLine="709"/>
        <w:jc w:val="both"/>
        <w:rPr>
          <w:b/>
          <w:sz w:val="28"/>
          <w:szCs w:val="28"/>
        </w:rPr>
      </w:pPr>
      <w:r>
        <w:rPr>
          <w:b/>
          <w:sz w:val="28"/>
          <w:szCs w:val="28"/>
        </w:rPr>
        <w:t>Дополнительная:</w:t>
      </w:r>
    </w:p>
    <w:p>
      <w:pPr>
        <w:pStyle w:val="3"/>
        <w:numPr>
          <w:ilvl w:val="0"/>
          <w:numId w:val="9"/>
        </w:numPr>
        <w:tabs>
          <w:tab w:val="left" w:pos="1134"/>
          <w:tab w:val="num" w:pos="1440"/>
        </w:tabs>
        <w:spacing w:after="0"/>
        <w:ind w:left="0" w:firstLine="709"/>
        <w:jc w:val="both"/>
        <w:rPr>
          <w:color w:val="000000"/>
          <w:sz w:val="28"/>
          <w:szCs w:val="28"/>
        </w:rPr>
      </w:pPr>
      <w:r>
        <w:rPr>
          <w:color w:val="000000"/>
          <w:sz w:val="28"/>
          <w:szCs w:val="28"/>
        </w:rPr>
        <w:t>Новикова, И.А.</w:t>
      </w:r>
      <w:r>
        <w:rPr>
          <w:bCs/>
          <w:color w:val="000000"/>
          <w:sz w:val="28"/>
          <w:szCs w:val="28"/>
        </w:rPr>
        <w:t xml:space="preserve"> Клиническая и лабораторная гематология:</w:t>
      </w:r>
      <w:r>
        <w:rPr>
          <w:bCs/>
          <w:sz w:val="28"/>
          <w:szCs w:val="28"/>
        </w:rPr>
        <w:t xml:space="preserve"> учебное пособие / И.А. Новикова, С.А. Ходулева. – Минск: Вышэйшая школа, 2013. – 446</w:t>
      </w:r>
      <w:r>
        <w:rPr>
          <w:bCs/>
          <w:sz w:val="28"/>
          <w:szCs w:val="28"/>
          <w:lang w:val="ru-RU"/>
        </w:rPr>
        <w:t xml:space="preserve"> </w:t>
      </w:r>
      <w:r>
        <w:rPr>
          <w:bCs/>
          <w:sz w:val="28"/>
          <w:szCs w:val="28"/>
        </w:rPr>
        <w:t>с.</w:t>
      </w:r>
    </w:p>
    <w:p>
      <w:pPr>
        <w:pStyle w:val="ae"/>
        <w:numPr>
          <w:ilvl w:val="0"/>
          <w:numId w:val="9"/>
        </w:numPr>
        <w:tabs>
          <w:tab w:val="left" w:pos="1134"/>
        </w:tabs>
        <w:spacing w:line="240" w:lineRule="auto"/>
        <w:ind w:left="0" w:firstLine="709"/>
        <w:jc w:val="both"/>
        <w:rPr>
          <w:sz w:val="28"/>
          <w:szCs w:val="28"/>
        </w:rPr>
      </w:pPr>
      <w:r>
        <w:rPr>
          <w:sz w:val="28"/>
          <w:szCs w:val="28"/>
          <w:lang w:val="en-US"/>
        </w:rPr>
        <w:t>Helixbook</w:t>
      </w:r>
      <w:r>
        <w:rPr>
          <w:sz w:val="28"/>
          <w:szCs w:val="28"/>
        </w:rPr>
        <w:t>. Справочник по медицинским лабораторным исследованиям: справочное издание / [Ред.-сост.] Д.И. Демидюк. – М.: Практическая медицина, 2016. – 1320 с.</w:t>
      </w:r>
    </w:p>
    <w:p>
      <w:pPr>
        <w:pStyle w:val="ae"/>
        <w:numPr>
          <w:ilvl w:val="0"/>
          <w:numId w:val="9"/>
        </w:numPr>
        <w:tabs>
          <w:tab w:val="left" w:pos="1134"/>
        </w:tabs>
        <w:spacing w:line="240" w:lineRule="auto"/>
        <w:ind w:left="0" w:firstLine="709"/>
        <w:jc w:val="both"/>
        <w:rPr>
          <w:sz w:val="28"/>
          <w:szCs w:val="28"/>
        </w:rPr>
      </w:pPr>
      <w:r>
        <w:rPr>
          <w:sz w:val="28"/>
          <w:szCs w:val="28"/>
        </w:rPr>
        <w:t xml:space="preserve">Гемостазиология в клинической и лабораторной практике: учеб. пособие / В.С. Камышников [и др.]. – Минск : Адукацыя </w:t>
      </w:r>
      <w:r>
        <w:rPr>
          <w:sz w:val="28"/>
          <w:szCs w:val="28"/>
          <w:lang w:val="be-BY"/>
        </w:rPr>
        <w:t>і</w:t>
      </w:r>
      <w:r>
        <w:rPr>
          <w:sz w:val="28"/>
          <w:szCs w:val="28"/>
        </w:rPr>
        <w:t xml:space="preserve"> выхаванне, 2011. – 320 с.</w:t>
      </w:r>
    </w:p>
    <w:p>
      <w:pPr>
        <w:pStyle w:val="ae"/>
        <w:numPr>
          <w:ilvl w:val="0"/>
          <w:numId w:val="9"/>
        </w:numPr>
        <w:tabs>
          <w:tab w:val="left" w:pos="1134"/>
        </w:tabs>
        <w:spacing w:line="240" w:lineRule="auto"/>
        <w:ind w:left="0" w:firstLine="709"/>
        <w:jc w:val="both"/>
        <w:rPr>
          <w:sz w:val="28"/>
          <w:szCs w:val="28"/>
        </w:rPr>
      </w:pPr>
      <w:r>
        <w:rPr>
          <w:sz w:val="28"/>
          <w:szCs w:val="28"/>
        </w:rPr>
        <w:t>Долгов, В.В. Лабораторная диагностика нарушений обмена железа : учебное пособие / В.В. Долгов [и др.], М.; Тверь, 2014. – 72 с.</w:t>
      </w:r>
    </w:p>
    <w:p>
      <w:pPr>
        <w:pStyle w:val="ae"/>
        <w:numPr>
          <w:ilvl w:val="0"/>
          <w:numId w:val="9"/>
        </w:numPr>
        <w:tabs>
          <w:tab w:val="left" w:pos="1134"/>
        </w:tabs>
        <w:spacing w:line="240" w:lineRule="auto"/>
        <w:ind w:left="0" w:firstLine="709"/>
        <w:jc w:val="both"/>
        <w:rPr>
          <w:sz w:val="28"/>
          <w:szCs w:val="28"/>
        </w:rPr>
      </w:pPr>
      <w:r>
        <w:rPr>
          <w:sz w:val="28"/>
          <w:szCs w:val="28"/>
        </w:rPr>
        <w:t xml:space="preserve">Камышников, В. С. Лабораторная диагностика внутренних и хирургических болезней : учеб. пособие / В. С. Камышников. – Минск : Адукацыя </w:t>
      </w:r>
      <w:r>
        <w:rPr>
          <w:sz w:val="28"/>
          <w:szCs w:val="28"/>
          <w:lang w:val="be-BY"/>
        </w:rPr>
        <w:t xml:space="preserve">і </w:t>
      </w:r>
      <w:r>
        <w:rPr>
          <w:sz w:val="28"/>
          <w:szCs w:val="28"/>
        </w:rPr>
        <w:t>выхаванне, 2012. – 584 с.</w:t>
      </w:r>
    </w:p>
    <w:p>
      <w:pPr>
        <w:pStyle w:val="ae"/>
        <w:numPr>
          <w:ilvl w:val="0"/>
          <w:numId w:val="9"/>
        </w:numPr>
        <w:tabs>
          <w:tab w:val="left" w:pos="1134"/>
        </w:tabs>
        <w:spacing w:line="240" w:lineRule="auto"/>
        <w:ind w:left="0" w:firstLine="709"/>
        <w:jc w:val="both"/>
        <w:rPr>
          <w:sz w:val="28"/>
          <w:szCs w:val="28"/>
        </w:rPr>
      </w:pPr>
      <w:r>
        <w:rPr>
          <w:sz w:val="28"/>
          <w:szCs w:val="28"/>
        </w:rPr>
        <w:t>Камышников, В.С. Норма в лабораторной медицине : Справочник / В.С. Камышников. – 2-е изд. – М. : МЕДпресс-информ, 2014. – 336 с.</w:t>
      </w:r>
    </w:p>
    <w:p>
      <w:pPr>
        <w:pStyle w:val="ae"/>
        <w:numPr>
          <w:ilvl w:val="0"/>
          <w:numId w:val="9"/>
        </w:numPr>
        <w:tabs>
          <w:tab w:val="left" w:pos="1134"/>
        </w:tabs>
        <w:spacing w:line="240" w:lineRule="auto"/>
        <w:ind w:left="0" w:firstLine="709"/>
        <w:jc w:val="both"/>
        <w:rPr>
          <w:sz w:val="28"/>
          <w:szCs w:val="28"/>
        </w:rPr>
      </w:pPr>
      <w:r>
        <w:rPr>
          <w:sz w:val="28"/>
          <w:szCs w:val="28"/>
        </w:rPr>
        <w:t>Кишкун, А.А. Назначение и клиническая интерпретация результатов лабораторных исследований : руководство / А. А. Кишкун. – М. : ГЭОТАР-Медиа, 2016. – 448 с.</w:t>
      </w:r>
    </w:p>
    <w:p>
      <w:pPr>
        <w:pStyle w:val="ae"/>
        <w:numPr>
          <w:ilvl w:val="0"/>
          <w:numId w:val="9"/>
        </w:numPr>
        <w:tabs>
          <w:tab w:val="left" w:pos="1134"/>
        </w:tabs>
        <w:spacing w:line="240" w:lineRule="auto"/>
        <w:ind w:left="0" w:firstLine="709"/>
        <w:jc w:val="both"/>
        <w:rPr>
          <w:sz w:val="28"/>
          <w:szCs w:val="28"/>
        </w:rPr>
      </w:pPr>
      <w:r>
        <w:rPr>
          <w:sz w:val="28"/>
          <w:szCs w:val="28"/>
        </w:rPr>
        <w:t>Кишкун, А.А. Организация преаналитического этапа при организации лабораторных исследований. Методические рекомендации / А.А. Кишкун [и др.]. – М., 2012.</w:t>
      </w:r>
    </w:p>
    <w:p>
      <w:pPr>
        <w:pStyle w:val="ae"/>
        <w:numPr>
          <w:ilvl w:val="0"/>
          <w:numId w:val="9"/>
        </w:numPr>
        <w:tabs>
          <w:tab w:val="left" w:pos="1134"/>
        </w:tabs>
        <w:spacing w:line="240" w:lineRule="auto"/>
        <w:ind w:left="0" w:firstLine="709"/>
        <w:jc w:val="both"/>
        <w:rPr>
          <w:sz w:val="28"/>
          <w:szCs w:val="28"/>
        </w:rPr>
      </w:pPr>
      <w:r>
        <w:rPr>
          <w:sz w:val="28"/>
          <w:szCs w:val="28"/>
        </w:rPr>
        <w:t>Кишкун, А.А. Руководство по лабораторным методам диагностики / А.А. Кишкун. – 2-е изд., перераб. и доп. – М. : ГЭОТАР-Медиа, 2013. – 760 с.</w:t>
      </w:r>
    </w:p>
    <w:p>
      <w:pPr>
        <w:pStyle w:val="ae"/>
        <w:numPr>
          <w:ilvl w:val="0"/>
          <w:numId w:val="9"/>
        </w:numPr>
        <w:tabs>
          <w:tab w:val="left" w:pos="1134"/>
        </w:tabs>
        <w:spacing w:line="240" w:lineRule="auto"/>
        <w:ind w:left="0" w:firstLine="709"/>
        <w:jc w:val="both"/>
        <w:rPr>
          <w:sz w:val="28"/>
          <w:szCs w:val="28"/>
        </w:rPr>
      </w:pPr>
      <w:r>
        <w:rPr>
          <w:sz w:val="28"/>
          <w:szCs w:val="28"/>
        </w:rPr>
        <w:t>Клиническая интерпретация лабораторных исследований для практикующего врача : Учебно-методическое пособие / под общ. ред. С.Г. Щербака.– СПб. : Издательство «Корона. Век», М. : Издательство «БИНОМ», 2015. – 464 с.</w:t>
      </w:r>
    </w:p>
    <w:p>
      <w:pPr>
        <w:pStyle w:val="ae"/>
        <w:numPr>
          <w:ilvl w:val="0"/>
          <w:numId w:val="9"/>
        </w:numPr>
        <w:tabs>
          <w:tab w:val="left" w:pos="1134"/>
        </w:tabs>
        <w:spacing w:line="240" w:lineRule="auto"/>
        <w:ind w:left="0" w:firstLine="709"/>
        <w:jc w:val="both"/>
        <w:rPr>
          <w:sz w:val="28"/>
          <w:szCs w:val="28"/>
        </w:rPr>
      </w:pPr>
      <w:r>
        <w:rPr>
          <w:sz w:val="28"/>
          <w:szCs w:val="28"/>
        </w:rPr>
        <w:t>Клиническая лабораторная диагностика : национальное руководство : в 2т.– Т.I / под ред. проф. В.В. Долгова, проф. В.В. Меньшикова. – М. : ГЭОТАР-Медиа, 2013. – 928 с.</w:t>
      </w:r>
    </w:p>
    <w:p>
      <w:pPr>
        <w:pStyle w:val="ae"/>
        <w:numPr>
          <w:ilvl w:val="0"/>
          <w:numId w:val="9"/>
        </w:numPr>
        <w:tabs>
          <w:tab w:val="left" w:pos="1134"/>
        </w:tabs>
        <w:spacing w:line="240" w:lineRule="auto"/>
        <w:ind w:left="0" w:firstLine="709"/>
        <w:jc w:val="both"/>
        <w:rPr>
          <w:sz w:val="28"/>
          <w:szCs w:val="28"/>
        </w:rPr>
      </w:pPr>
      <w:r>
        <w:rPr>
          <w:sz w:val="28"/>
          <w:szCs w:val="28"/>
        </w:rPr>
        <w:lastRenderedPageBreak/>
        <w:t>Медицинская лабораторная диагностика : программы и алгоритмы : руководство для врачей / под ред. А. И. Карпищенко.–3-е изд., перераб. и доп. – М. : ГЭОТАР-Медиа, 2014. –696 с.</w:t>
      </w:r>
    </w:p>
    <w:p>
      <w:pPr>
        <w:ind w:firstLine="709"/>
        <w:jc w:val="both"/>
        <w:rPr>
          <w:b/>
          <w:sz w:val="28"/>
          <w:szCs w:val="28"/>
        </w:rPr>
      </w:pPr>
    </w:p>
    <w:p>
      <w:pPr>
        <w:jc w:val="center"/>
        <w:rPr>
          <w:b/>
          <w:sz w:val="28"/>
          <w:szCs w:val="28"/>
        </w:rPr>
      </w:pPr>
      <w:r>
        <w:rPr>
          <w:b/>
          <w:sz w:val="28"/>
          <w:szCs w:val="28"/>
        </w:rPr>
        <w:t xml:space="preserve">ХАРАКТЕРИСТИКА ИСПОЛЬЗУЕМЫХ МЕТОДОВ ОБУЧЕНИЯ </w:t>
      </w:r>
    </w:p>
    <w:p>
      <w:pPr>
        <w:ind w:firstLine="709"/>
        <w:jc w:val="both"/>
        <w:rPr>
          <w:sz w:val="28"/>
          <w:szCs w:val="28"/>
        </w:rPr>
      </w:pPr>
      <w:r>
        <w:rPr>
          <w:sz w:val="28"/>
          <w:szCs w:val="28"/>
        </w:rPr>
        <w:t>При организации образовательного процесса используются традиционные методы преподавания учебной дисциплины (практические занятия, элементы управляемой самостоятельной работы студентов) и современные образовательные технологии (тестовая система оценивания уровня компетенций).</w:t>
      </w:r>
    </w:p>
    <w:p>
      <w:pPr>
        <w:ind w:firstLine="709"/>
        <w:jc w:val="both"/>
        <w:rPr>
          <w:spacing w:val="-4"/>
          <w:sz w:val="28"/>
          <w:szCs w:val="28"/>
        </w:rPr>
      </w:pPr>
      <w:r>
        <w:rPr>
          <w:spacing w:val="-4"/>
          <w:sz w:val="28"/>
          <w:szCs w:val="28"/>
        </w:rPr>
        <w:t xml:space="preserve">Обучение организуется с использованием традиционных и современных учебно-информационных ресурсов (таблицы, наглядные пособия, видеофильмы, мультимедийные </w:t>
      </w:r>
      <w:r>
        <w:rPr>
          <w:sz w:val="28"/>
          <w:szCs w:val="28"/>
        </w:rPr>
        <w:t>презентации для практических зан</w:t>
      </w:r>
      <w:r>
        <w:rPr>
          <w:sz w:val="28"/>
          <w:szCs w:val="28"/>
        </w:rPr>
        <w:t>я</w:t>
      </w:r>
      <w:r>
        <w:rPr>
          <w:sz w:val="28"/>
          <w:szCs w:val="28"/>
        </w:rPr>
        <w:t>тий)</w:t>
      </w:r>
      <w:r>
        <w:rPr>
          <w:spacing w:val="-4"/>
          <w:sz w:val="28"/>
          <w:szCs w:val="28"/>
        </w:rPr>
        <w:t xml:space="preserve">, интерактивных ресурсов в локальной компьютерной сети учреждения высшего образования и </w:t>
      </w:r>
      <w:r>
        <w:rPr>
          <w:spacing w:val="-4"/>
          <w:sz w:val="28"/>
          <w:szCs w:val="28"/>
          <w:lang w:val="en-US"/>
        </w:rPr>
        <w:t>Internet</w:t>
      </w:r>
      <w:r>
        <w:rPr>
          <w:spacing w:val="-4"/>
          <w:sz w:val="28"/>
          <w:szCs w:val="28"/>
        </w:rPr>
        <w:t>.</w:t>
      </w:r>
    </w:p>
    <w:p>
      <w:pPr>
        <w:ind w:firstLine="709"/>
        <w:jc w:val="both"/>
        <w:rPr>
          <w:sz w:val="28"/>
          <w:szCs w:val="28"/>
        </w:rPr>
      </w:pPr>
      <w:r>
        <w:rPr>
          <w:sz w:val="28"/>
          <w:szCs w:val="28"/>
        </w:rPr>
        <w:t xml:space="preserve">На практических занятиях под контролем преподавателя студенты самостоятельно составляют план лабораторного обследования, интерпретируют результаты лабораторных исследований, обосновывают диагноз, проводят мониторинг эффективности лечения. Практическая подготовка обеспечивается решением студентами клинических ситуационных задач, тестовых заданий, отработкой навыков лабораторного обследования пациентов, диагностики и дифференциальной диагностики заболеваний, отработкой навыков проведения экспресс-исследований методом «сухой химии». </w:t>
      </w:r>
    </w:p>
    <w:p>
      <w:pPr>
        <w:ind w:firstLine="709"/>
        <w:jc w:val="both"/>
        <w:rPr>
          <w:color w:val="000000"/>
          <w:sz w:val="28"/>
          <w:szCs w:val="28"/>
        </w:rPr>
      </w:pPr>
      <w:r>
        <w:rPr>
          <w:color w:val="000000"/>
          <w:sz w:val="28"/>
          <w:szCs w:val="28"/>
        </w:rPr>
        <w:t>Самостоятельная внеаудиторная работа заключается в изучении основной и дополнительной литературы, монографий и периодической литературы, подготовке сообщений, рефератов, презентаций и кратких докладов по наиболее актуальным проблемам клинической лабораторной диагностики, проработке тем (вопросов), вынесенных на самостоятельное изучение, подготовке к практическим занятиям, зачету.</w:t>
      </w:r>
    </w:p>
    <w:p>
      <w:pPr>
        <w:ind w:firstLine="709"/>
        <w:jc w:val="both"/>
        <w:rPr>
          <w:sz w:val="28"/>
          <w:szCs w:val="28"/>
        </w:rPr>
      </w:pPr>
      <w:r>
        <w:rPr>
          <w:sz w:val="28"/>
          <w:szCs w:val="28"/>
        </w:rPr>
        <w:t xml:space="preserve">Студенты знакомятся с безопасными условиями труда, международными требованиями и этическими нормами при проведении инструктажа по технике безопасности. </w:t>
      </w:r>
    </w:p>
    <w:p>
      <w:pPr>
        <w:ind w:firstLine="709"/>
        <w:jc w:val="both"/>
        <w:rPr>
          <w:sz w:val="28"/>
          <w:szCs w:val="28"/>
        </w:rPr>
      </w:pPr>
    </w:p>
    <w:p>
      <w:pPr>
        <w:tabs>
          <w:tab w:val="left" w:pos="993"/>
        </w:tabs>
        <w:jc w:val="center"/>
        <w:rPr>
          <w:b/>
          <w:sz w:val="28"/>
          <w:szCs w:val="28"/>
        </w:rPr>
      </w:pPr>
      <w:r>
        <w:rPr>
          <w:b/>
          <w:sz w:val="28"/>
          <w:szCs w:val="28"/>
        </w:rPr>
        <w:t>ПЕРЕЧЕНЬ СРЕДСТВ ОБУЧЕНИЯ</w:t>
      </w:r>
    </w:p>
    <w:p>
      <w:pPr>
        <w:tabs>
          <w:tab w:val="left" w:pos="993"/>
        </w:tabs>
        <w:ind w:firstLine="709"/>
        <w:jc w:val="both"/>
        <w:rPr>
          <w:sz w:val="28"/>
          <w:szCs w:val="28"/>
        </w:rPr>
      </w:pPr>
      <w:r>
        <w:rPr>
          <w:sz w:val="28"/>
          <w:szCs w:val="28"/>
        </w:rPr>
        <w:t>1. Мультимедийные презентации.</w:t>
      </w:r>
    </w:p>
    <w:p>
      <w:pPr>
        <w:tabs>
          <w:tab w:val="left" w:pos="993"/>
        </w:tabs>
        <w:ind w:firstLine="709"/>
        <w:jc w:val="both"/>
        <w:rPr>
          <w:sz w:val="28"/>
          <w:szCs w:val="28"/>
        </w:rPr>
      </w:pPr>
      <w:r>
        <w:rPr>
          <w:sz w:val="28"/>
          <w:szCs w:val="28"/>
        </w:rPr>
        <w:t>2. Видеофильмы.</w:t>
      </w:r>
    </w:p>
    <w:p>
      <w:pPr>
        <w:tabs>
          <w:tab w:val="left" w:pos="993"/>
        </w:tabs>
        <w:ind w:firstLine="709"/>
        <w:jc w:val="both"/>
        <w:rPr>
          <w:sz w:val="28"/>
          <w:szCs w:val="28"/>
        </w:rPr>
      </w:pPr>
      <w:r>
        <w:rPr>
          <w:sz w:val="28"/>
          <w:szCs w:val="28"/>
        </w:rPr>
        <w:t>3. Медицинские карты стационарных (амбулаторных) пациентов.</w:t>
      </w:r>
    </w:p>
    <w:p>
      <w:pPr>
        <w:tabs>
          <w:tab w:val="left" w:pos="993"/>
        </w:tabs>
        <w:ind w:firstLine="709"/>
        <w:jc w:val="both"/>
        <w:rPr>
          <w:sz w:val="28"/>
          <w:szCs w:val="28"/>
        </w:rPr>
      </w:pPr>
      <w:r>
        <w:rPr>
          <w:sz w:val="28"/>
          <w:szCs w:val="28"/>
        </w:rPr>
        <w:t>4. Результаты лабораторных исследований.</w:t>
      </w:r>
    </w:p>
    <w:p>
      <w:pPr>
        <w:tabs>
          <w:tab w:val="left" w:pos="993"/>
        </w:tabs>
        <w:ind w:firstLine="709"/>
        <w:jc w:val="both"/>
        <w:rPr>
          <w:sz w:val="28"/>
          <w:szCs w:val="28"/>
        </w:rPr>
      </w:pPr>
      <w:r>
        <w:rPr>
          <w:sz w:val="28"/>
          <w:szCs w:val="28"/>
        </w:rPr>
        <w:t>5.Тестовые задания.</w:t>
      </w:r>
    </w:p>
    <w:p>
      <w:pPr>
        <w:tabs>
          <w:tab w:val="left" w:pos="993"/>
        </w:tabs>
        <w:ind w:firstLine="709"/>
        <w:jc w:val="both"/>
        <w:rPr>
          <w:sz w:val="28"/>
          <w:szCs w:val="28"/>
        </w:rPr>
      </w:pPr>
      <w:r>
        <w:rPr>
          <w:sz w:val="28"/>
          <w:szCs w:val="28"/>
        </w:rPr>
        <w:t>6. Клинические ситуационные задания.</w:t>
      </w:r>
    </w:p>
    <w:p>
      <w:pPr>
        <w:tabs>
          <w:tab w:val="left" w:pos="993"/>
        </w:tabs>
        <w:ind w:firstLine="709"/>
        <w:jc w:val="both"/>
        <w:rPr>
          <w:sz w:val="28"/>
          <w:szCs w:val="28"/>
        </w:rPr>
      </w:pPr>
    </w:p>
    <w:p>
      <w:pPr>
        <w:tabs>
          <w:tab w:val="left" w:pos="993"/>
        </w:tabs>
        <w:ind w:firstLine="709"/>
        <w:jc w:val="both"/>
        <w:rPr>
          <w:sz w:val="28"/>
          <w:szCs w:val="28"/>
        </w:rPr>
      </w:pPr>
    </w:p>
    <w:p>
      <w:pPr>
        <w:jc w:val="center"/>
        <w:rPr>
          <w:b/>
          <w:sz w:val="28"/>
          <w:szCs w:val="28"/>
        </w:rPr>
      </w:pPr>
      <w:r>
        <w:rPr>
          <w:b/>
          <w:sz w:val="28"/>
          <w:szCs w:val="28"/>
        </w:rPr>
        <w:t>ПЕРЕЧЕНЬ СРЕДСТВ ДИАГНОСТИКИ РЕЗУЛЬТАТОВ УЧЕБНОЙ ДЕЯТЕЛЬНОСТИ</w:t>
      </w:r>
    </w:p>
    <w:p>
      <w:pPr>
        <w:tabs>
          <w:tab w:val="left" w:pos="993"/>
        </w:tabs>
        <w:ind w:firstLine="709"/>
        <w:jc w:val="both"/>
        <w:rPr>
          <w:color w:val="000000"/>
          <w:sz w:val="28"/>
          <w:szCs w:val="28"/>
        </w:rPr>
      </w:pPr>
      <w:r>
        <w:rPr>
          <w:snapToGrid w:val="0"/>
          <w:sz w:val="28"/>
          <w:szCs w:val="28"/>
        </w:rPr>
        <w:lastRenderedPageBreak/>
        <w:t xml:space="preserve">Оценка учебных достижений студента осуществляется с использованием </w:t>
      </w:r>
      <w:r>
        <w:rPr>
          <w:sz w:val="28"/>
          <w:szCs w:val="28"/>
        </w:rPr>
        <w:t>фонда оценочных средств и технологий учреждения высшего образования.</w:t>
      </w:r>
      <w:r>
        <w:rPr>
          <w:color w:val="FF0000"/>
          <w:sz w:val="28"/>
          <w:szCs w:val="28"/>
        </w:rPr>
        <w:t xml:space="preserve"> </w:t>
      </w:r>
      <w:r>
        <w:rPr>
          <w:sz w:val="28"/>
          <w:szCs w:val="28"/>
        </w:rPr>
        <w:t>Фонд оценочных</w:t>
      </w:r>
      <w:r>
        <w:rPr>
          <w:color w:val="000000"/>
          <w:sz w:val="28"/>
          <w:szCs w:val="28"/>
        </w:rPr>
        <w:t xml:space="preserve"> средств учебных достижений студента включает:</w:t>
      </w:r>
    </w:p>
    <w:p>
      <w:pPr>
        <w:numPr>
          <w:ilvl w:val="0"/>
          <w:numId w:val="2"/>
        </w:numPr>
        <w:tabs>
          <w:tab w:val="clear" w:pos="360"/>
          <w:tab w:val="num" w:pos="399"/>
          <w:tab w:val="left" w:pos="993"/>
        </w:tabs>
        <w:ind w:left="0" w:firstLine="709"/>
        <w:jc w:val="both"/>
        <w:rPr>
          <w:snapToGrid w:val="0"/>
          <w:color w:val="000000"/>
          <w:sz w:val="28"/>
          <w:szCs w:val="28"/>
        </w:rPr>
      </w:pPr>
      <w:r>
        <w:rPr>
          <w:snapToGrid w:val="0"/>
          <w:color w:val="000000"/>
          <w:sz w:val="28"/>
          <w:szCs w:val="28"/>
        </w:rPr>
        <w:t>типовые задания в различных формах (устные, письменные, тестовые, ситуационные);</w:t>
      </w:r>
    </w:p>
    <w:p>
      <w:pPr>
        <w:numPr>
          <w:ilvl w:val="0"/>
          <w:numId w:val="2"/>
        </w:numPr>
        <w:tabs>
          <w:tab w:val="clear" w:pos="360"/>
          <w:tab w:val="num" w:pos="399"/>
          <w:tab w:val="left" w:pos="993"/>
        </w:tabs>
        <w:ind w:left="0" w:firstLine="709"/>
        <w:jc w:val="both"/>
        <w:rPr>
          <w:snapToGrid w:val="0"/>
          <w:color w:val="000000"/>
          <w:sz w:val="28"/>
          <w:szCs w:val="28"/>
        </w:rPr>
      </w:pPr>
      <w:r>
        <w:rPr>
          <w:snapToGrid w:val="0"/>
          <w:color w:val="000000"/>
          <w:sz w:val="28"/>
          <w:szCs w:val="28"/>
        </w:rPr>
        <w:t>тематику рефератов;</w:t>
      </w:r>
    </w:p>
    <w:p>
      <w:pPr>
        <w:numPr>
          <w:ilvl w:val="0"/>
          <w:numId w:val="2"/>
        </w:numPr>
        <w:tabs>
          <w:tab w:val="clear" w:pos="360"/>
          <w:tab w:val="num" w:pos="399"/>
          <w:tab w:val="left" w:pos="993"/>
        </w:tabs>
        <w:ind w:left="0" w:firstLine="709"/>
        <w:jc w:val="both"/>
        <w:rPr>
          <w:snapToGrid w:val="0"/>
          <w:sz w:val="28"/>
          <w:szCs w:val="28"/>
        </w:rPr>
      </w:pPr>
      <w:r>
        <w:rPr>
          <w:snapToGrid w:val="0"/>
          <w:sz w:val="28"/>
          <w:szCs w:val="28"/>
        </w:rPr>
        <w:t>результаты лабораторных методов исследования.</w:t>
      </w:r>
    </w:p>
    <w:p>
      <w:pPr>
        <w:ind w:firstLine="709"/>
        <w:jc w:val="both"/>
        <w:rPr>
          <w:sz w:val="28"/>
          <w:szCs w:val="28"/>
        </w:rPr>
      </w:pPr>
    </w:p>
    <w:p>
      <w:pPr>
        <w:ind w:firstLine="709"/>
        <w:jc w:val="both"/>
        <w:rPr>
          <w:sz w:val="28"/>
          <w:szCs w:val="28"/>
        </w:rPr>
      </w:pPr>
      <w:r>
        <w:rPr>
          <w:sz w:val="28"/>
          <w:szCs w:val="28"/>
        </w:rPr>
        <w:t>Для диагностики компетенций используются следующие формы контроля знаний:</w:t>
      </w:r>
    </w:p>
    <w:p>
      <w:pPr>
        <w:tabs>
          <w:tab w:val="left" w:pos="993"/>
        </w:tabs>
        <w:ind w:firstLine="709"/>
        <w:jc w:val="both"/>
        <w:rPr>
          <w:sz w:val="28"/>
          <w:szCs w:val="28"/>
        </w:rPr>
      </w:pPr>
      <w:r>
        <w:rPr>
          <w:sz w:val="28"/>
          <w:szCs w:val="28"/>
        </w:rPr>
        <w:t>Устная форма:</w:t>
      </w:r>
    </w:p>
    <w:p>
      <w:pPr>
        <w:numPr>
          <w:ilvl w:val="0"/>
          <w:numId w:val="11"/>
        </w:numPr>
        <w:tabs>
          <w:tab w:val="left" w:pos="993"/>
        </w:tabs>
        <w:jc w:val="both"/>
        <w:rPr>
          <w:sz w:val="28"/>
          <w:szCs w:val="28"/>
        </w:rPr>
      </w:pPr>
      <w:r>
        <w:rPr>
          <w:sz w:val="28"/>
          <w:szCs w:val="28"/>
        </w:rPr>
        <w:t>Собеседование.</w:t>
      </w:r>
    </w:p>
    <w:p>
      <w:pPr>
        <w:tabs>
          <w:tab w:val="left" w:pos="993"/>
        </w:tabs>
        <w:ind w:firstLine="709"/>
        <w:jc w:val="both"/>
        <w:rPr>
          <w:sz w:val="28"/>
          <w:szCs w:val="28"/>
        </w:rPr>
      </w:pPr>
      <w:r>
        <w:rPr>
          <w:sz w:val="28"/>
          <w:szCs w:val="28"/>
        </w:rPr>
        <w:t>Письменная форма:</w:t>
      </w:r>
    </w:p>
    <w:p>
      <w:pPr>
        <w:tabs>
          <w:tab w:val="left" w:pos="993"/>
        </w:tabs>
        <w:ind w:firstLine="709"/>
        <w:jc w:val="both"/>
        <w:rPr>
          <w:sz w:val="28"/>
          <w:szCs w:val="28"/>
        </w:rPr>
      </w:pPr>
      <w:r>
        <w:rPr>
          <w:sz w:val="28"/>
          <w:szCs w:val="28"/>
        </w:rPr>
        <w:t>2. Тесты.</w:t>
      </w:r>
    </w:p>
    <w:p>
      <w:pPr>
        <w:tabs>
          <w:tab w:val="left" w:pos="993"/>
        </w:tabs>
        <w:ind w:firstLine="709"/>
        <w:jc w:val="both"/>
        <w:rPr>
          <w:sz w:val="28"/>
          <w:szCs w:val="28"/>
        </w:rPr>
      </w:pPr>
      <w:r>
        <w:rPr>
          <w:sz w:val="28"/>
          <w:szCs w:val="28"/>
        </w:rPr>
        <w:t>3. Реферат.</w:t>
      </w:r>
    </w:p>
    <w:p>
      <w:pPr>
        <w:tabs>
          <w:tab w:val="left" w:pos="993"/>
        </w:tabs>
        <w:ind w:firstLine="709"/>
        <w:jc w:val="both"/>
        <w:rPr>
          <w:sz w:val="28"/>
          <w:szCs w:val="28"/>
        </w:rPr>
      </w:pPr>
      <w:r>
        <w:rPr>
          <w:sz w:val="28"/>
          <w:szCs w:val="28"/>
        </w:rPr>
        <w:t>4. Решение клинической ситуационной задачи.</w:t>
      </w:r>
    </w:p>
    <w:p>
      <w:pPr>
        <w:tabs>
          <w:tab w:val="left" w:pos="993"/>
        </w:tabs>
        <w:ind w:firstLine="709"/>
        <w:jc w:val="both"/>
        <w:rPr>
          <w:sz w:val="28"/>
          <w:szCs w:val="28"/>
        </w:rPr>
      </w:pPr>
      <w:r>
        <w:rPr>
          <w:sz w:val="28"/>
          <w:szCs w:val="28"/>
        </w:rPr>
        <w:t>Устно-письменная форма:</w:t>
      </w:r>
    </w:p>
    <w:p>
      <w:pPr>
        <w:tabs>
          <w:tab w:val="left" w:pos="993"/>
        </w:tabs>
        <w:ind w:firstLine="709"/>
        <w:jc w:val="both"/>
        <w:rPr>
          <w:sz w:val="28"/>
          <w:szCs w:val="28"/>
        </w:rPr>
      </w:pPr>
      <w:r>
        <w:rPr>
          <w:sz w:val="28"/>
          <w:szCs w:val="28"/>
        </w:rPr>
        <w:t>5. Зачет.</w:t>
      </w:r>
    </w:p>
    <w:p>
      <w:pPr>
        <w:tabs>
          <w:tab w:val="left" w:pos="993"/>
        </w:tabs>
        <w:ind w:firstLine="709"/>
        <w:jc w:val="center"/>
        <w:rPr>
          <w:b/>
          <w:sz w:val="28"/>
          <w:szCs w:val="28"/>
        </w:rPr>
      </w:pPr>
    </w:p>
    <w:p>
      <w:pPr>
        <w:tabs>
          <w:tab w:val="left" w:pos="993"/>
        </w:tabs>
        <w:ind w:firstLine="709"/>
        <w:jc w:val="center"/>
        <w:rPr>
          <w:sz w:val="28"/>
          <w:szCs w:val="28"/>
        </w:rPr>
      </w:pPr>
      <w:r>
        <w:rPr>
          <w:b/>
          <w:sz w:val="28"/>
          <w:szCs w:val="28"/>
        </w:rPr>
        <w:t>ПЕРЕЧЕНЬ ПРАКТИЧЕСКИХ НАВЫКОВ</w:t>
      </w:r>
    </w:p>
    <w:p>
      <w:pPr>
        <w:numPr>
          <w:ilvl w:val="0"/>
          <w:numId w:val="10"/>
        </w:numPr>
        <w:tabs>
          <w:tab w:val="left" w:pos="993"/>
        </w:tabs>
        <w:ind w:left="0" w:firstLine="709"/>
        <w:jc w:val="both"/>
        <w:rPr>
          <w:sz w:val="28"/>
          <w:szCs w:val="28"/>
        </w:rPr>
      </w:pPr>
      <w:r>
        <w:rPr>
          <w:sz w:val="28"/>
          <w:szCs w:val="28"/>
        </w:rPr>
        <w:t>Составление плана лабораторного обследования в соответствии с клиническими протоколами диагностики и лечения пациента.</w:t>
      </w:r>
    </w:p>
    <w:p>
      <w:pPr>
        <w:tabs>
          <w:tab w:val="left" w:pos="993"/>
        </w:tabs>
        <w:ind w:firstLine="709"/>
        <w:jc w:val="both"/>
        <w:rPr>
          <w:sz w:val="28"/>
          <w:szCs w:val="28"/>
        </w:rPr>
      </w:pPr>
      <w:r>
        <w:rPr>
          <w:sz w:val="28"/>
          <w:szCs w:val="28"/>
        </w:rPr>
        <w:t>2. Отработка навыков клинической интерпретации результатов лабораторного обследования в соответствии с предполагаемым диагнозом.</w:t>
      </w:r>
    </w:p>
    <w:p>
      <w:pPr>
        <w:tabs>
          <w:tab w:val="left" w:pos="993"/>
        </w:tabs>
        <w:ind w:firstLine="709"/>
        <w:jc w:val="both"/>
        <w:rPr>
          <w:sz w:val="28"/>
          <w:szCs w:val="28"/>
        </w:rPr>
      </w:pPr>
      <w:r>
        <w:rPr>
          <w:sz w:val="28"/>
          <w:szCs w:val="28"/>
        </w:rPr>
        <w:t>3. Проведение экспресс-исследований методом «сухой химии» глюкозы, кетоновых тел, тропонинов в биоматериале.</w:t>
      </w:r>
    </w:p>
    <w:p>
      <w:pPr>
        <w:tabs>
          <w:tab w:val="left" w:pos="993"/>
        </w:tabs>
        <w:ind w:firstLine="709"/>
        <w:jc w:val="both"/>
        <w:rPr>
          <w:sz w:val="28"/>
          <w:szCs w:val="28"/>
        </w:rPr>
      </w:pPr>
    </w:p>
    <w:p>
      <w:pPr>
        <w:spacing w:before="240"/>
        <w:ind w:firstLine="709"/>
        <w:jc w:val="center"/>
        <w:outlineLvl w:val="0"/>
        <w:rPr>
          <w:b/>
          <w:smallCaps/>
          <w:spacing w:val="30"/>
          <w:sz w:val="32"/>
          <w:szCs w:val="32"/>
        </w:rPr>
        <w:sectPr>
          <w:pgSz w:w="11906" w:h="16838"/>
          <w:pgMar w:top="1134" w:right="567" w:bottom="1134" w:left="1701" w:header="709" w:footer="709" w:gutter="0"/>
          <w:cols w:space="708"/>
          <w:docGrid w:linePitch="360"/>
        </w:sectPr>
      </w:pPr>
      <w:bookmarkStart w:id="5" w:name="_Toc229722342"/>
      <w:bookmarkStart w:id="6" w:name="_Toc241469795"/>
      <w:bookmarkEnd w:id="1"/>
    </w:p>
    <w:tbl>
      <w:tblPr>
        <w:tblW w:w="9747" w:type="dxa"/>
        <w:tblLook w:val="01E0" w:firstRow="1" w:lastRow="1" w:firstColumn="1" w:lastColumn="1" w:noHBand="0" w:noVBand="0"/>
      </w:tblPr>
      <w:tblGrid>
        <w:gridCol w:w="5949"/>
        <w:gridCol w:w="1616"/>
        <w:gridCol w:w="2182"/>
      </w:tblGrid>
      <w:tr>
        <w:tc>
          <w:tcPr>
            <w:tcW w:w="5949" w:type="dxa"/>
            <w:vAlign w:val="bottom"/>
          </w:tcPr>
          <w:bookmarkEnd w:id="5"/>
          <w:bookmarkEnd w:id="6"/>
          <w:p>
            <w:pPr>
              <w:rPr>
                <w:sz w:val="28"/>
                <w:szCs w:val="28"/>
              </w:rPr>
            </w:pPr>
            <w:r>
              <w:rPr>
                <w:b/>
                <w:bCs/>
                <w:sz w:val="28"/>
                <w:szCs w:val="28"/>
              </w:rPr>
              <w:lastRenderedPageBreak/>
              <w:t>СОСТАВИТЕЛИ:</w:t>
            </w:r>
          </w:p>
        </w:tc>
        <w:tc>
          <w:tcPr>
            <w:tcW w:w="1616" w:type="dxa"/>
            <w:vAlign w:val="bottom"/>
          </w:tcPr>
          <w:p>
            <w:pPr>
              <w:rPr>
                <w:sz w:val="28"/>
                <w:szCs w:val="28"/>
              </w:rPr>
            </w:pPr>
          </w:p>
        </w:tc>
        <w:tc>
          <w:tcPr>
            <w:tcW w:w="2182" w:type="dxa"/>
            <w:vAlign w:val="bottom"/>
          </w:tcPr>
          <w:p>
            <w:pPr>
              <w:rPr>
                <w:sz w:val="28"/>
                <w:szCs w:val="28"/>
              </w:rPr>
            </w:pPr>
          </w:p>
        </w:tc>
      </w:tr>
      <w:tr>
        <w:tc>
          <w:tcPr>
            <w:tcW w:w="5949" w:type="dxa"/>
            <w:vAlign w:val="bottom"/>
          </w:tcPr>
          <w:p>
            <w:pPr>
              <w:rPr>
                <w:sz w:val="28"/>
                <w:szCs w:val="28"/>
              </w:rPr>
            </w:pPr>
            <w:r>
              <w:rPr>
                <w:sz w:val="28"/>
                <w:szCs w:val="28"/>
              </w:rPr>
              <w:t>Проректор по учебной работе учреждения образования «Витебский государственный ордена Дружбы народов медицинский университет», доктор биологических наук, профессор</w:t>
            </w:r>
          </w:p>
        </w:tc>
        <w:tc>
          <w:tcPr>
            <w:tcW w:w="1616" w:type="dxa"/>
            <w:vAlign w:val="bottom"/>
          </w:tcPr>
          <w:p>
            <w:pPr>
              <w:rPr>
                <w:sz w:val="28"/>
                <w:szCs w:val="28"/>
              </w:rPr>
            </w:pPr>
            <w:r>
              <w:rPr>
                <w:sz w:val="28"/>
                <w:szCs w:val="28"/>
              </w:rPr>
              <w:t>__________</w:t>
            </w:r>
          </w:p>
        </w:tc>
        <w:tc>
          <w:tcPr>
            <w:tcW w:w="2182" w:type="dxa"/>
            <w:vAlign w:val="bottom"/>
          </w:tcPr>
          <w:p>
            <w:pPr>
              <w:ind w:left="-58"/>
              <w:rPr>
                <w:sz w:val="28"/>
                <w:szCs w:val="28"/>
              </w:rPr>
            </w:pPr>
            <w:r>
              <w:rPr>
                <w:sz w:val="28"/>
                <w:szCs w:val="28"/>
              </w:rPr>
              <w:t>Н.Ю.Коневалова</w:t>
            </w:r>
          </w:p>
        </w:tc>
      </w:tr>
      <w:tr>
        <w:tc>
          <w:tcPr>
            <w:tcW w:w="5949" w:type="dxa"/>
            <w:vAlign w:val="bottom"/>
          </w:tcPr>
          <w:p>
            <w:pPr>
              <w:rPr>
                <w:sz w:val="20"/>
                <w:szCs w:val="20"/>
              </w:rPr>
            </w:pPr>
          </w:p>
        </w:tc>
        <w:tc>
          <w:tcPr>
            <w:tcW w:w="1616" w:type="dxa"/>
            <w:vAlign w:val="bottom"/>
          </w:tcPr>
          <w:p>
            <w:pPr>
              <w:jc w:val="center"/>
              <w:rPr>
                <w:sz w:val="20"/>
                <w:szCs w:val="20"/>
              </w:rPr>
            </w:pPr>
          </w:p>
        </w:tc>
        <w:tc>
          <w:tcPr>
            <w:tcW w:w="2182" w:type="dxa"/>
            <w:vAlign w:val="bottom"/>
          </w:tcPr>
          <w:p>
            <w:pPr>
              <w:ind w:left="-58"/>
              <w:rPr>
                <w:sz w:val="20"/>
                <w:szCs w:val="20"/>
              </w:rPr>
            </w:pPr>
          </w:p>
        </w:tc>
      </w:tr>
      <w:tr>
        <w:tc>
          <w:tcPr>
            <w:tcW w:w="5949" w:type="dxa"/>
            <w:vAlign w:val="bottom"/>
          </w:tcPr>
          <w:p>
            <w:pPr>
              <w:rPr>
                <w:sz w:val="28"/>
                <w:szCs w:val="28"/>
              </w:rPr>
            </w:pPr>
            <w:r>
              <w:rPr>
                <w:sz w:val="28"/>
                <w:szCs w:val="28"/>
              </w:rPr>
              <w:t>Старший преподаватель кафедры общей и клинической биохимии с курсом факультета повышения квалификации и переподготовки кадров</w:t>
            </w:r>
            <w:r>
              <w:rPr>
                <w:bCs/>
                <w:sz w:val="28"/>
                <w:szCs w:val="28"/>
              </w:rPr>
              <w:t xml:space="preserve"> у</w:t>
            </w:r>
            <w:r>
              <w:rPr>
                <w:sz w:val="28"/>
                <w:szCs w:val="28"/>
              </w:rPr>
              <w:t>чреждения образования «Витебский государственный ордена Дружбы народов медицинский университет»</w:t>
            </w:r>
          </w:p>
        </w:tc>
        <w:tc>
          <w:tcPr>
            <w:tcW w:w="1616" w:type="dxa"/>
            <w:vAlign w:val="bottom"/>
          </w:tcPr>
          <w:p>
            <w:pPr>
              <w:rPr>
                <w:sz w:val="28"/>
                <w:szCs w:val="28"/>
              </w:rPr>
            </w:pPr>
            <w:r>
              <w:rPr>
                <w:sz w:val="28"/>
                <w:szCs w:val="28"/>
              </w:rPr>
              <w:t>__________</w:t>
            </w:r>
          </w:p>
        </w:tc>
        <w:tc>
          <w:tcPr>
            <w:tcW w:w="2182" w:type="dxa"/>
            <w:vAlign w:val="bottom"/>
          </w:tcPr>
          <w:p>
            <w:pPr>
              <w:ind w:left="-38" w:hanging="20"/>
              <w:rPr>
                <w:sz w:val="28"/>
                <w:szCs w:val="28"/>
              </w:rPr>
            </w:pPr>
            <w:r>
              <w:rPr>
                <w:sz w:val="28"/>
                <w:szCs w:val="28"/>
              </w:rPr>
              <w:t>Е.С. Головко</w:t>
            </w:r>
          </w:p>
        </w:tc>
      </w:tr>
      <w:tr>
        <w:tc>
          <w:tcPr>
            <w:tcW w:w="5949" w:type="dxa"/>
            <w:vAlign w:val="bottom"/>
          </w:tcPr>
          <w:p>
            <w:pPr>
              <w:rPr>
                <w:sz w:val="20"/>
                <w:szCs w:val="20"/>
              </w:rPr>
            </w:pPr>
          </w:p>
        </w:tc>
        <w:tc>
          <w:tcPr>
            <w:tcW w:w="1616" w:type="dxa"/>
            <w:vAlign w:val="bottom"/>
          </w:tcPr>
          <w:p>
            <w:pPr>
              <w:jc w:val="center"/>
              <w:rPr>
                <w:sz w:val="20"/>
                <w:szCs w:val="20"/>
              </w:rPr>
            </w:pPr>
          </w:p>
        </w:tc>
        <w:tc>
          <w:tcPr>
            <w:tcW w:w="2182" w:type="dxa"/>
            <w:vAlign w:val="bottom"/>
          </w:tcPr>
          <w:p>
            <w:pPr>
              <w:ind w:left="-38" w:hanging="20"/>
              <w:rPr>
                <w:sz w:val="20"/>
                <w:szCs w:val="20"/>
              </w:rPr>
            </w:pPr>
          </w:p>
        </w:tc>
      </w:tr>
      <w:tr>
        <w:tc>
          <w:tcPr>
            <w:tcW w:w="5949" w:type="dxa"/>
            <w:vAlign w:val="bottom"/>
          </w:tcPr>
          <w:p>
            <w:pPr>
              <w:rPr>
                <w:sz w:val="28"/>
                <w:szCs w:val="28"/>
              </w:rPr>
            </w:pPr>
            <w:r>
              <w:rPr>
                <w:sz w:val="28"/>
                <w:szCs w:val="28"/>
              </w:rPr>
              <w:t>Старший преподаватель кафедры общей и клинической биохимии с курсом факультета повышения квалификации и переподготовки кадров</w:t>
            </w:r>
            <w:r>
              <w:rPr>
                <w:bCs/>
                <w:sz w:val="28"/>
                <w:szCs w:val="28"/>
              </w:rPr>
              <w:t xml:space="preserve"> у</w:t>
            </w:r>
            <w:r>
              <w:rPr>
                <w:sz w:val="28"/>
                <w:szCs w:val="28"/>
              </w:rPr>
              <w:t>чреждения образования «Витебский государственный ордена Дружбы народов медицинский университет»</w:t>
            </w:r>
          </w:p>
        </w:tc>
        <w:tc>
          <w:tcPr>
            <w:tcW w:w="1616" w:type="dxa"/>
            <w:vAlign w:val="bottom"/>
          </w:tcPr>
          <w:p>
            <w:pPr>
              <w:rPr>
                <w:sz w:val="28"/>
                <w:szCs w:val="28"/>
              </w:rPr>
            </w:pPr>
            <w:r>
              <w:rPr>
                <w:sz w:val="28"/>
                <w:szCs w:val="28"/>
              </w:rPr>
              <w:t>__________</w:t>
            </w:r>
          </w:p>
        </w:tc>
        <w:tc>
          <w:tcPr>
            <w:tcW w:w="2182" w:type="dxa"/>
            <w:vAlign w:val="bottom"/>
          </w:tcPr>
          <w:p>
            <w:pPr>
              <w:ind w:left="-38" w:hanging="20"/>
              <w:rPr>
                <w:sz w:val="28"/>
                <w:szCs w:val="28"/>
              </w:rPr>
            </w:pPr>
            <w:r>
              <w:rPr>
                <w:sz w:val="28"/>
                <w:szCs w:val="28"/>
              </w:rPr>
              <w:t>Т.В. Тихон</w:t>
            </w:r>
          </w:p>
        </w:tc>
      </w:tr>
      <w:tr>
        <w:tc>
          <w:tcPr>
            <w:tcW w:w="5949" w:type="dxa"/>
            <w:vAlign w:val="bottom"/>
          </w:tcPr>
          <w:p>
            <w:pPr>
              <w:pStyle w:val="a5"/>
              <w:tabs>
                <w:tab w:val="left" w:pos="6803"/>
              </w:tabs>
              <w:jc w:val="both"/>
              <w:rPr>
                <w:lang w:val="ru-RU"/>
              </w:rPr>
            </w:pPr>
          </w:p>
        </w:tc>
        <w:tc>
          <w:tcPr>
            <w:tcW w:w="1616" w:type="dxa"/>
            <w:vAlign w:val="bottom"/>
          </w:tcPr>
          <w:p>
            <w:pPr>
              <w:jc w:val="center"/>
              <w:rPr>
                <w:sz w:val="20"/>
                <w:szCs w:val="20"/>
              </w:rPr>
            </w:pPr>
          </w:p>
        </w:tc>
        <w:tc>
          <w:tcPr>
            <w:tcW w:w="2182" w:type="dxa"/>
            <w:vAlign w:val="bottom"/>
          </w:tcPr>
          <w:p>
            <w:pPr>
              <w:ind w:left="-38" w:hanging="20"/>
              <w:rPr>
                <w:sz w:val="20"/>
                <w:szCs w:val="20"/>
              </w:rPr>
            </w:pPr>
          </w:p>
        </w:tc>
      </w:tr>
      <w:tr>
        <w:tc>
          <w:tcPr>
            <w:tcW w:w="5949" w:type="dxa"/>
            <w:vAlign w:val="bottom"/>
          </w:tcPr>
          <w:p>
            <w:pPr>
              <w:pStyle w:val="a5"/>
              <w:tabs>
                <w:tab w:val="left" w:pos="6803"/>
              </w:tabs>
              <w:jc w:val="both"/>
              <w:rPr>
                <w:sz w:val="28"/>
                <w:szCs w:val="28"/>
                <w:lang w:val="ru-RU"/>
              </w:rPr>
            </w:pPr>
            <w:r>
              <w:rPr>
                <w:snapToGrid w:val="0"/>
                <w:sz w:val="28"/>
                <w:szCs w:val="28"/>
                <w:lang w:val="ru-RU"/>
              </w:rPr>
              <w:t>З</w:t>
            </w:r>
            <w:r>
              <w:rPr>
                <w:snapToGrid w:val="0"/>
                <w:sz w:val="28"/>
                <w:szCs w:val="28"/>
              </w:rPr>
              <w:t>аведующий кафедрой общей и клинической биохимии с курсом факультета повышения квалификации и переподготовки кадров учреждения образования «Витебский государственный ордена Дружбы народов медицинский университ</w:t>
            </w:r>
            <w:r>
              <w:rPr>
                <w:snapToGrid w:val="0"/>
                <w:sz w:val="28"/>
                <w:szCs w:val="28"/>
              </w:rPr>
              <w:t>е</w:t>
            </w:r>
            <w:r>
              <w:rPr>
                <w:snapToGrid w:val="0"/>
                <w:sz w:val="28"/>
                <w:szCs w:val="28"/>
              </w:rPr>
              <w:t>т», кандидат медицинских наук, доцент</w:t>
            </w:r>
          </w:p>
        </w:tc>
        <w:tc>
          <w:tcPr>
            <w:tcW w:w="1616" w:type="dxa"/>
            <w:vAlign w:val="bottom"/>
          </w:tcPr>
          <w:p>
            <w:pPr>
              <w:rPr>
                <w:sz w:val="28"/>
                <w:szCs w:val="28"/>
              </w:rPr>
            </w:pPr>
            <w:r>
              <w:rPr>
                <w:sz w:val="28"/>
                <w:szCs w:val="28"/>
              </w:rPr>
              <w:t>__________</w:t>
            </w:r>
          </w:p>
        </w:tc>
        <w:tc>
          <w:tcPr>
            <w:tcW w:w="2182" w:type="dxa"/>
            <w:vAlign w:val="bottom"/>
          </w:tcPr>
          <w:p>
            <w:pPr>
              <w:ind w:left="-38" w:hanging="20"/>
              <w:rPr>
                <w:sz w:val="28"/>
                <w:szCs w:val="28"/>
              </w:rPr>
            </w:pPr>
            <w:r>
              <w:rPr>
                <w:snapToGrid w:val="0"/>
                <w:sz w:val="28"/>
                <w:szCs w:val="28"/>
              </w:rPr>
              <w:t>В.А. Куликов</w:t>
            </w:r>
          </w:p>
        </w:tc>
      </w:tr>
    </w:tbl>
    <w:p>
      <w:pPr>
        <w:spacing w:before="240"/>
        <w:jc w:val="both"/>
        <w:rPr>
          <w:sz w:val="28"/>
          <w:szCs w:val="28"/>
        </w:rPr>
      </w:pPr>
      <w:r>
        <w:rPr>
          <w:sz w:val="28"/>
          <w:szCs w:val="28"/>
        </w:rPr>
        <w:t>Оформление учебной программы и сопроводительных документов соответс</w:t>
      </w:r>
      <w:r>
        <w:rPr>
          <w:sz w:val="28"/>
          <w:szCs w:val="28"/>
        </w:rPr>
        <w:t>т</w:t>
      </w:r>
      <w:r>
        <w:rPr>
          <w:sz w:val="28"/>
          <w:szCs w:val="28"/>
        </w:rPr>
        <w:t>вует установленным требованиям.</w:t>
      </w:r>
    </w:p>
    <w:p>
      <w:pPr>
        <w:jc w:val="both"/>
        <w:rPr>
          <w:sz w:val="20"/>
          <w:szCs w:val="20"/>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7"/>
        <w:gridCol w:w="1596"/>
        <w:gridCol w:w="2413"/>
      </w:tblGrid>
      <w:tr>
        <w:tc>
          <w:tcPr>
            <w:tcW w:w="5837" w:type="dxa"/>
            <w:tcBorders>
              <w:top w:val="nil"/>
              <w:left w:val="nil"/>
              <w:bottom w:val="nil"/>
              <w:right w:val="nil"/>
            </w:tcBorders>
          </w:tcPr>
          <w:p>
            <w:pPr>
              <w:jc w:val="both"/>
              <w:rPr>
                <w:sz w:val="28"/>
                <w:szCs w:val="28"/>
              </w:rPr>
            </w:pPr>
            <w:r>
              <w:rPr>
                <w:sz w:val="28"/>
                <w:szCs w:val="28"/>
              </w:rPr>
              <w:t xml:space="preserve">Начальник учебно-методического </w:t>
            </w:r>
          </w:p>
        </w:tc>
        <w:tc>
          <w:tcPr>
            <w:tcW w:w="1596" w:type="dxa"/>
            <w:tcBorders>
              <w:top w:val="nil"/>
              <w:left w:val="nil"/>
              <w:bottom w:val="nil"/>
              <w:right w:val="nil"/>
            </w:tcBorders>
          </w:tcPr>
          <w:p>
            <w:pPr>
              <w:jc w:val="both"/>
              <w:rPr>
                <w:sz w:val="28"/>
                <w:szCs w:val="28"/>
              </w:rPr>
            </w:pPr>
          </w:p>
        </w:tc>
        <w:tc>
          <w:tcPr>
            <w:tcW w:w="2413" w:type="dxa"/>
            <w:tcBorders>
              <w:top w:val="nil"/>
              <w:left w:val="nil"/>
              <w:bottom w:val="nil"/>
              <w:right w:val="nil"/>
            </w:tcBorders>
          </w:tcPr>
          <w:p>
            <w:pPr>
              <w:jc w:val="both"/>
              <w:rPr>
                <w:sz w:val="28"/>
                <w:szCs w:val="28"/>
              </w:rPr>
            </w:pPr>
          </w:p>
        </w:tc>
      </w:tr>
      <w:tr>
        <w:tc>
          <w:tcPr>
            <w:tcW w:w="5837" w:type="dxa"/>
            <w:tcBorders>
              <w:top w:val="nil"/>
              <w:left w:val="nil"/>
              <w:bottom w:val="nil"/>
              <w:right w:val="nil"/>
            </w:tcBorders>
          </w:tcPr>
          <w:p>
            <w:pPr>
              <w:jc w:val="both"/>
              <w:rPr>
                <w:sz w:val="28"/>
                <w:szCs w:val="28"/>
              </w:rPr>
            </w:pPr>
            <w:r>
              <w:rPr>
                <w:sz w:val="28"/>
                <w:szCs w:val="28"/>
              </w:rPr>
              <w:t>отдела учреждения образования</w:t>
            </w:r>
          </w:p>
        </w:tc>
        <w:tc>
          <w:tcPr>
            <w:tcW w:w="1596" w:type="dxa"/>
            <w:tcBorders>
              <w:top w:val="nil"/>
              <w:left w:val="nil"/>
              <w:bottom w:val="nil"/>
              <w:right w:val="nil"/>
            </w:tcBorders>
          </w:tcPr>
          <w:p>
            <w:pPr>
              <w:jc w:val="both"/>
              <w:rPr>
                <w:sz w:val="28"/>
                <w:szCs w:val="28"/>
              </w:rPr>
            </w:pPr>
          </w:p>
        </w:tc>
        <w:tc>
          <w:tcPr>
            <w:tcW w:w="2413" w:type="dxa"/>
            <w:tcBorders>
              <w:top w:val="nil"/>
              <w:left w:val="nil"/>
              <w:bottom w:val="nil"/>
              <w:right w:val="nil"/>
            </w:tcBorders>
          </w:tcPr>
          <w:p>
            <w:pPr>
              <w:jc w:val="both"/>
              <w:rPr>
                <w:sz w:val="28"/>
                <w:szCs w:val="28"/>
              </w:rPr>
            </w:pPr>
          </w:p>
        </w:tc>
      </w:tr>
      <w:tr>
        <w:tc>
          <w:tcPr>
            <w:tcW w:w="5837" w:type="dxa"/>
            <w:tcBorders>
              <w:top w:val="nil"/>
              <w:left w:val="nil"/>
              <w:bottom w:val="nil"/>
              <w:right w:val="nil"/>
            </w:tcBorders>
          </w:tcPr>
          <w:p>
            <w:pPr>
              <w:jc w:val="both"/>
              <w:rPr>
                <w:sz w:val="28"/>
                <w:szCs w:val="28"/>
              </w:rPr>
            </w:pPr>
            <w:r>
              <w:rPr>
                <w:sz w:val="28"/>
                <w:szCs w:val="28"/>
              </w:rPr>
              <w:t>«</w:t>
            </w:r>
            <w:r>
              <w:rPr>
                <w:snapToGrid w:val="0"/>
                <w:sz w:val="28"/>
                <w:szCs w:val="28"/>
              </w:rPr>
              <w:t>Витебский государственный ордена Дружбы народов медицинский университ</w:t>
            </w:r>
            <w:r>
              <w:rPr>
                <w:snapToGrid w:val="0"/>
                <w:sz w:val="28"/>
                <w:szCs w:val="28"/>
              </w:rPr>
              <w:t>е</w:t>
            </w:r>
            <w:r>
              <w:rPr>
                <w:snapToGrid w:val="0"/>
                <w:sz w:val="28"/>
                <w:szCs w:val="28"/>
              </w:rPr>
              <w:t>т»</w:t>
            </w:r>
          </w:p>
        </w:tc>
        <w:tc>
          <w:tcPr>
            <w:tcW w:w="1596" w:type="dxa"/>
            <w:tcBorders>
              <w:top w:val="nil"/>
              <w:left w:val="nil"/>
              <w:bottom w:val="nil"/>
              <w:right w:val="nil"/>
            </w:tcBorders>
            <w:vAlign w:val="bottom"/>
          </w:tcPr>
          <w:p>
            <w:pPr>
              <w:jc w:val="center"/>
              <w:rPr>
                <w:sz w:val="28"/>
                <w:szCs w:val="28"/>
              </w:rPr>
            </w:pPr>
            <w:r>
              <w:rPr>
                <w:sz w:val="28"/>
                <w:szCs w:val="28"/>
              </w:rPr>
              <w:t>_________</w:t>
            </w:r>
          </w:p>
        </w:tc>
        <w:tc>
          <w:tcPr>
            <w:tcW w:w="2413" w:type="dxa"/>
            <w:tcBorders>
              <w:top w:val="nil"/>
              <w:left w:val="nil"/>
              <w:bottom w:val="nil"/>
              <w:right w:val="nil"/>
            </w:tcBorders>
            <w:vAlign w:val="bottom"/>
          </w:tcPr>
          <w:p>
            <w:pPr>
              <w:rPr>
                <w:sz w:val="28"/>
                <w:szCs w:val="28"/>
              </w:rPr>
            </w:pPr>
            <w:r>
              <w:rPr>
                <w:sz w:val="28"/>
                <w:szCs w:val="28"/>
              </w:rPr>
              <w:t>А.В. Гайдукова</w:t>
            </w:r>
          </w:p>
        </w:tc>
      </w:tr>
      <w:tr>
        <w:tc>
          <w:tcPr>
            <w:tcW w:w="5837" w:type="dxa"/>
            <w:tcBorders>
              <w:top w:val="nil"/>
              <w:left w:val="nil"/>
              <w:bottom w:val="nil"/>
              <w:right w:val="nil"/>
            </w:tcBorders>
          </w:tcPr>
          <w:p>
            <w:pPr>
              <w:jc w:val="both"/>
              <w:rPr>
                <w:sz w:val="28"/>
                <w:szCs w:val="28"/>
              </w:rPr>
            </w:pPr>
            <w:r>
              <w:rPr>
                <w:sz w:val="28"/>
                <w:szCs w:val="28"/>
              </w:rPr>
              <w:t>_________ 2018</w:t>
            </w:r>
          </w:p>
        </w:tc>
        <w:tc>
          <w:tcPr>
            <w:tcW w:w="1596" w:type="dxa"/>
            <w:tcBorders>
              <w:top w:val="nil"/>
              <w:left w:val="nil"/>
              <w:bottom w:val="nil"/>
              <w:right w:val="nil"/>
            </w:tcBorders>
          </w:tcPr>
          <w:p>
            <w:pPr>
              <w:jc w:val="both"/>
              <w:rPr>
                <w:sz w:val="28"/>
                <w:szCs w:val="28"/>
              </w:rPr>
            </w:pPr>
          </w:p>
        </w:tc>
        <w:tc>
          <w:tcPr>
            <w:tcW w:w="2413" w:type="dxa"/>
            <w:tcBorders>
              <w:top w:val="nil"/>
              <w:left w:val="nil"/>
              <w:bottom w:val="nil"/>
              <w:right w:val="nil"/>
            </w:tcBorders>
            <w:vAlign w:val="bottom"/>
          </w:tcPr>
          <w:p>
            <w:pPr>
              <w:jc w:val="right"/>
              <w:rPr>
                <w:sz w:val="28"/>
                <w:szCs w:val="28"/>
              </w:rPr>
            </w:pPr>
          </w:p>
        </w:tc>
      </w:tr>
      <w:tr>
        <w:tc>
          <w:tcPr>
            <w:tcW w:w="5837" w:type="dxa"/>
            <w:tcBorders>
              <w:top w:val="nil"/>
              <w:left w:val="nil"/>
              <w:bottom w:val="nil"/>
              <w:right w:val="nil"/>
            </w:tcBorders>
          </w:tcPr>
          <w:p>
            <w:pPr>
              <w:jc w:val="both"/>
              <w:rPr>
                <w:sz w:val="28"/>
                <w:szCs w:val="28"/>
              </w:rPr>
            </w:pPr>
          </w:p>
        </w:tc>
        <w:tc>
          <w:tcPr>
            <w:tcW w:w="1596" w:type="dxa"/>
            <w:tcBorders>
              <w:top w:val="nil"/>
              <w:left w:val="nil"/>
              <w:bottom w:val="nil"/>
              <w:right w:val="nil"/>
            </w:tcBorders>
          </w:tcPr>
          <w:p>
            <w:pPr>
              <w:jc w:val="both"/>
              <w:rPr>
                <w:sz w:val="28"/>
                <w:szCs w:val="28"/>
              </w:rPr>
            </w:pPr>
          </w:p>
        </w:tc>
        <w:tc>
          <w:tcPr>
            <w:tcW w:w="2413" w:type="dxa"/>
            <w:tcBorders>
              <w:top w:val="nil"/>
              <w:left w:val="nil"/>
              <w:bottom w:val="nil"/>
              <w:right w:val="nil"/>
            </w:tcBorders>
            <w:vAlign w:val="bottom"/>
          </w:tcPr>
          <w:p>
            <w:pPr>
              <w:jc w:val="right"/>
              <w:rPr>
                <w:sz w:val="28"/>
                <w:szCs w:val="28"/>
                <w:highlight w:val="yellow"/>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jc w:val="both"/>
              <w:rPr>
                <w:sz w:val="28"/>
                <w:szCs w:val="28"/>
              </w:rPr>
            </w:pPr>
            <w:r>
              <w:rPr>
                <w:sz w:val="28"/>
                <w:szCs w:val="28"/>
              </w:rPr>
              <w:t>Начальник центра научно-методического</w:t>
            </w:r>
          </w:p>
        </w:tc>
        <w:tc>
          <w:tcPr>
            <w:tcW w:w="1596" w:type="dxa"/>
          </w:tcPr>
          <w:p>
            <w:pPr>
              <w:jc w:val="both"/>
              <w:rPr>
                <w:sz w:val="28"/>
                <w:szCs w:val="28"/>
              </w:rPr>
            </w:pPr>
          </w:p>
        </w:tc>
        <w:tc>
          <w:tcPr>
            <w:tcW w:w="2413" w:type="dxa"/>
            <w:vAlign w:val="bottom"/>
          </w:tcPr>
          <w:p>
            <w:pPr>
              <w:jc w:val="right"/>
              <w:rPr>
                <w:sz w:val="28"/>
                <w:szCs w:val="2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rPr>
                <w:sz w:val="28"/>
                <w:szCs w:val="28"/>
              </w:rPr>
            </w:pPr>
            <w:r>
              <w:rPr>
                <w:sz w:val="28"/>
                <w:szCs w:val="28"/>
              </w:rPr>
              <w:t xml:space="preserve">обеспечения высшего и среднего </w:t>
            </w:r>
          </w:p>
        </w:tc>
        <w:tc>
          <w:tcPr>
            <w:tcW w:w="1596" w:type="dxa"/>
          </w:tcPr>
          <w:p>
            <w:pPr>
              <w:jc w:val="both"/>
              <w:rPr>
                <w:sz w:val="28"/>
                <w:szCs w:val="28"/>
              </w:rPr>
            </w:pPr>
          </w:p>
        </w:tc>
        <w:tc>
          <w:tcPr>
            <w:tcW w:w="2413" w:type="dxa"/>
            <w:vAlign w:val="bottom"/>
          </w:tcPr>
          <w:p>
            <w:pPr>
              <w:jc w:val="right"/>
              <w:rPr>
                <w:sz w:val="28"/>
                <w:szCs w:val="2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jc w:val="both"/>
              <w:rPr>
                <w:sz w:val="28"/>
                <w:szCs w:val="28"/>
              </w:rPr>
            </w:pPr>
            <w:r>
              <w:rPr>
                <w:sz w:val="28"/>
                <w:szCs w:val="28"/>
              </w:rPr>
              <w:t xml:space="preserve">специального медицинского, </w:t>
            </w:r>
          </w:p>
        </w:tc>
        <w:tc>
          <w:tcPr>
            <w:tcW w:w="1596" w:type="dxa"/>
          </w:tcPr>
          <w:p>
            <w:pPr>
              <w:jc w:val="both"/>
              <w:rPr>
                <w:sz w:val="28"/>
                <w:szCs w:val="28"/>
              </w:rPr>
            </w:pPr>
          </w:p>
        </w:tc>
        <w:tc>
          <w:tcPr>
            <w:tcW w:w="2413" w:type="dxa"/>
            <w:vAlign w:val="bottom"/>
          </w:tcPr>
          <w:p>
            <w:pPr>
              <w:jc w:val="right"/>
              <w:rPr>
                <w:sz w:val="28"/>
                <w:szCs w:val="2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jc w:val="both"/>
              <w:rPr>
                <w:sz w:val="28"/>
                <w:szCs w:val="28"/>
              </w:rPr>
            </w:pPr>
            <w:r>
              <w:rPr>
                <w:sz w:val="28"/>
                <w:szCs w:val="28"/>
              </w:rPr>
              <w:t xml:space="preserve">фармацевтического образования </w:t>
            </w:r>
          </w:p>
        </w:tc>
        <w:tc>
          <w:tcPr>
            <w:tcW w:w="1596" w:type="dxa"/>
          </w:tcPr>
          <w:p>
            <w:pPr>
              <w:jc w:val="both"/>
              <w:rPr>
                <w:sz w:val="28"/>
                <w:szCs w:val="28"/>
              </w:rPr>
            </w:pPr>
          </w:p>
        </w:tc>
        <w:tc>
          <w:tcPr>
            <w:tcW w:w="2413" w:type="dxa"/>
            <w:vAlign w:val="bottom"/>
          </w:tcPr>
          <w:p>
            <w:pPr>
              <w:jc w:val="right"/>
              <w:rPr>
                <w:sz w:val="28"/>
                <w:szCs w:val="2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jc w:val="both"/>
              <w:rPr>
                <w:sz w:val="28"/>
                <w:szCs w:val="28"/>
              </w:rPr>
            </w:pPr>
            <w:r>
              <w:rPr>
                <w:sz w:val="28"/>
                <w:szCs w:val="28"/>
              </w:rPr>
              <w:t xml:space="preserve">государственного учреждения образования </w:t>
            </w:r>
          </w:p>
        </w:tc>
        <w:tc>
          <w:tcPr>
            <w:tcW w:w="1596" w:type="dxa"/>
          </w:tcPr>
          <w:p>
            <w:pPr>
              <w:jc w:val="both"/>
              <w:rPr>
                <w:sz w:val="28"/>
                <w:szCs w:val="28"/>
              </w:rPr>
            </w:pPr>
          </w:p>
        </w:tc>
        <w:tc>
          <w:tcPr>
            <w:tcW w:w="2413" w:type="dxa"/>
            <w:vAlign w:val="bottom"/>
          </w:tcPr>
          <w:p>
            <w:pPr>
              <w:jc w:val="right"/>
              <w:rPr>
                <w:sz w:val="28"/>
                <w:szCs w:val="2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jc w:val="both"/>
              <w:rPr>
                <w:sz w:val="28"/>
                <w:szCs w:val="28"/>
              </w:rPr>
            </w:pPr>
            <w:r>
              <w:rPr>
                <w:sz w:val="28"/>
                <w:szCs w:val="28"/>
              </w:rPr>
              <w:t xml:space="preserve">«Белорусская медицинская академия </w:t>
            </w:r>
          </w:p>
        </w:tc>
        <w:tc>
          <w:tcPr>
            <w:tcW w:w="1596" w:type="dxa"/>
          </w:tcPr>
          <w:p>
            <w:pPr>
              <w:jc w:val="both"/>
              <w:rPr>
                <w:sz w:val="28"/>
                <w:szCs w:val="28"/>
              </w:rPr>
            </w:pPr>
          </w:p>
        </w:tc>
        <w:tc>
          <w:tcPr>
            <w:tcW w:w="2413" w:type="dxa"/>
            <w:vAlign w:val="bottom"/>
          </w:tcPr>
          <w:p>
            <w:pPr>
              <w:jc w:val="right"/>
              <w:rPr>
                <w:sz w:val="28"/>
                <w:szCs w:val="2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jc w:val="both"/>
              <w:rPr>
                <w:sz w:val="28"/>
                <w:szCs w:val="28"/>
              </w:rPr>
            </w:pPr>
            <w:r>
              <w:rPr>
                <w:sz w:val="28"/>
                <w:szCs w:val="28"/>
              </w:rPr>
              <w:t>последипломного образования»</w:t>
            </w:r>
          </w:p>
        </w:tc>
        <w:tc>
          <w:tcPr>
            <w:tcW w:w="1596" w:type="dxa"/>
          </w:tcPr>
          <w:p>
            <w:pPr>
              <w:jc w:val="both"/>
              <w:rPr>
                <w:sz w:val="28"/>
                <w:szCs w:val="28"/>
              </w:rPr>
            </w:pPr>
            <w:r>
              <w:rPr>
                <w:sz w:val="28"/>
                <w:szCs w:val="28"/>
              </w:rPr>
              <w:t>_________</w:t>
            </w:r>
          </w:p>
        </w:tc>
        <w:tc>
          <w:tcPr>
            <w:tcW w:w="2413" w:type="dxa"/>
            <w:vAlign w:val="bottom"/>
          </w:tcPr>
          <w:p>
            <w:pPr>
              <w:rPr>
                <w:sz w:val="28"/>
                <w:szCs w:val="28"/>
              </w:rPr>
            </w:pPr>
            <w:r>
              <w:rPr>
                <w:sz w:val="28"/>
                <w:szCs w:val="28"/>
              </w:rPr>
              <w:t>Е.М. Русакова</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37" w:type="dxa"/>
          </w:tcPr>
          <w:p>
            <w:pPr>
              <w:jc w:val="both"/>
              <w:rPr>
                <w:sz w:val="28"/>
                <w:szCs w:val="28"/>
              </w:rPr>
            </w:pPr>
            <w:r>
              <w:rPr>
                <w:sz w:val="28"/>
                <w:szCs w:val="28"/>
              </w:rPr>
              <w:t xml:space="preserve">________ 2018 </w:t>
            </w:r>
          </w:p>
        </w:tc>
        <w:tc>
          <w:tcPr>
            <w:tcW w:w="1596" w:type="dxa"/>
          </w:tcPr>
          <w:p>
            <w:pPr>
              <w:jc w:val="both"/>
              <w:rPr>
                <w:sz w:val="28"/>
                <w:szCs w:val="28"/>
              </w:rPr>
            </w:pPr>
          </w:p>
        </w:tc>
        <w:tc>
          <w:tcPr>
            <w:tcW w:w="2413" w:type="dxa"/>
            <w:vAlign w:val="bottom"/>
          </w:tcPr>
          <w:p>
            <w:pPr>
              <w:jc w:val="right"/>
              <w:rPr>
                <w:sz w:val="28"/>
                <w:szCs w:val="28"/>
              </w:rPr>
            </w:pPr>
          </w:p>
        </w:tc>
      </w:tr>
    </w:tbl>
    <w:p>
      <w:pPr>
        <w:jc w:val="center"/>
        <w:rPr>
          <w:b/>
          <w:sz w:val="28"/>
          <w:szCs w:val="28"/>
        </w:rPr>
      </w:pPr>
      <w:r>
        <w:rPr>
          <w:sz w:val="28"/>
          <w:szCs w:val="28"/>
        </w:rPr>
        <w:br w:type="page"/>
      </w:r>
      <w:r>
        <w:rPr>
          <w:b/>
          <w:sz w:val="28"/>
          <w:szCs w:val="28"/>
        </w:rPr>
        <w:lastRenderedPageBreak/>
        <w:t xml:space="preserve">Сведения о </w:t>
      </w:r>
      <w:r>
        <w:rPr>
          <w:b/>
          <w:color w:val="000000"/>
          <w:sz w:val="28"/>
          <w:szCs w:val="28"/>
        </w:rPr>
        <w:t>составителях</w:t>
      </w:r>
      <w:r>
        <w:rPr>
          <w:b/>
          <w:color w:val="0000FF"/>
          <w:sz w:val="28"/>
          <w:szCs w:val="28"/>
        </w:rPr>
        <w:t xml:space="preserve"> </w:t>
      </w:r>
      <w:r>
        <w:rPr>
          <w:b/>
          <w:sz w:val="28"/>
          <w:szCs w:val="28"/>
        </w:rPr>
        <w:t>учебной программы</w:t>
      </w:r>
    </w:p>
    <w:p>
      <w:pPr>
        <w:rPr>
          <w:sz w:val="28"/>
          <w:szCs w:val="28"/>
        </w:rPr>
      </w:pPr>
    </w:p>
    <w:tbl>
      <w:tblPr>
        <w:tblW w:w="0" w:type="auto"/>
        <w:tblBorders>
          <w:insideH w:val="dotted" w:sz="4" w:space="0" w:color="auto"/>
          <w:insideV w:val="dotted" w:sz="4" w:space="0" w:color="auto"/>
        </w:tblBorders>
        <w:tblLook w:val="01E0" w:firstRow="1" w:lastRow="1" w:firstColumn="1" w:lastColumn="1" w:noHBand="0" w:noVBand="0"/>
      </w:tblPr>
      <w:tblGrid>
        <w:gridCol w:w="3228"/>
        <w:gridCol w:w="6626"/>
      </w:tblGrid>
      <w:tr>
        <w:tc>
          <w:tcPr>
            <w:tcW w:w="3228" w:type="dxa"/>
          </w:tcPr>
          <w:p>
            <w:pPr>
              <w:pStyle w:val="a5"/>
              <w:jc w:val="both"/>
              <w:rPr>
                <w:sz w:val="28"/>
                <w:szCs w:val="28"/>
                <w:lang w:val="ru-RU"/>
              </w:rPr>
            </w:pPr>
            <w:r>
              <w:rPr>
                <w:sz w:val="28"/>
                <w:szCs w:val="28"/>
                <w:lang w:val="ru-RU"/>
              </w:rPr>
              <w:t>Фамилия, имя, отчество</w:t>
            </w:r>
          </w:p>
        </w:tc>
        <w:tc>
          <w:tcPr>
            <w:tcW w:w="6626" w:type="dxa"/>
          </w:tcPr>
          <w:p>
            <w:pPr>
              <w:pStyle w:val="a5"/>
              <w:jc w:val="both"/>
              <w:rPr>
                <w:sz w:val="28"/>
                <w:szCs w:val="28"/>
                <w:lang w:val="ru-RU"/>
              </w:rPr>
            </w:pPr>
            <w:r>
              <w:rPr>
                <w:sz w:val="28"/>
                <w:szCs w:val="28"/>
                <w:lang w:val="ru-RU"/>
              </w:rPr>
              <w:t>Коневалова Наталья Юрьевна</w:t>
            </w:r>
          </w:p>
        </w:tc>
      </w:tr>
      <w:tr>
        <w:tc>
          <w:tcPr>
            <w:tcW w:w="3228" w:type="dxa"/>
          </w:tcPr>
          <w:p>
            <w:pPr>
              <w:pStyle w:val="a5"/>
              <w:jc w:val="both"/>
              <w:rPr>
                <w:sz w:val="28"/>
                <w:szCs w:val="28"/>
                <w:lang w:val="ru-RU"/>
              </w:rPr>
            </w:pPr>
            <w:r>
              <w:rPr>
                <w:sz w:val="28"/>
                <w:szCs w:val="28"/>
                <w:lang w:val="ru-RU"/>
              </w:rPr>
              <w:t>Должность, ученая степень, ученое звание</w:t>
            </w:r>
          </w:p>
        </w:tc>
        <w:tc>
          <w:tcPr>
            <w:tcW w:w="6626" w:type="dxa"/>
          </w:tcPr>
          <w:p>
            <w:pPr>
              <w:pStyle w:val="a5"/>
              <w:jc w:val="both"/>
              <w:rPr>
                <w:sz w:val="28"/>
                <w:szCs w:val="28"/>
                <w:lang w:val="ru-RU"/>
              </w:rPr>
            </w:pPr>
            <w:r>
              <w:rPr>
                <w:sz w:val="28"/>
                <w:szCs w:val="28"/>
              </w:rPr>
              <w:t>Проректор по учебной работе учреждения образования «Витебский государственный ордена Дружбы народов медицинский университет», доктор биологических наук, профессор</w:t>
            </w:r>
          </w:p>
        </w:tc>
      </w:tr>
      <w:tr>
        <w:tc>
          <w:tcPr>
            <w:tcW w:w="3228" w:type="dxa"/>
          </w:tcPr>
          <w:p>
            <w:pPr>
              <w:pStyle w:val="a5"/>
              <w:jc w:val="both"/>
              <w:rPr>
                <w:sz w:val="28"/>
                <w:szCs w:val="28"/>
                <w:lang w:val="ru-RU"/>
              </w:rPr>
            </w:pPr>
            <w:r>
              <w:rPr>
                <w:sz w:val="28"/>
                <w:szCs w:val="28"/>
                <w:lang w:val="ru-RU"/>
              </w:rPr>
              <w:sym w:font="Wingdings" w:char="F028"/>
            </w:r>
            <w:r>
              <w:rPr>
                <w:sz w:val="28"/>
                <w:szCs w:val="28"/>
                <w:lang w:val="ru-RU"/>
              </w:rPr>
              <w:t xml:space="preserve"> служебный</w:t>
            </w:r>
          </w:p>
        </w:tc>
        <w:tc>
          <w:tcPr>
            <w:tcW w:w="6626" w:type="dxa"/>
          </w:tcPr>
          <w:p>
            <w:pPr>
              <w:pStyle w:val="a5"/>
              <w:jc w:val="both"/>
              <w:rPr>
                <w:sz w:val="28"/>
                <w:szCs w:val="28"/>
                <w:lang w:val="ru-RU"/>
              </w:rPr>
            </w:pPr>
            <w:r>
              <w:rPr>
                <w:sz w:val="28"/>
                <w:szCs w:val="28"/>
                <w:lang w:val="ru-RU"/>
              </w:rPr>
              <w:t>80(212)601391</w:t>
            </w:r>
          </w:p>
        </w:tc>
      </w:tr>
      <w:tr>
        <w:tc>
          <w:tcPr>
            <w:tcW w:w="3228" w:type="dxa"/>
          </w:tcPr>
          <w:p>
            <w:pPr>
              <w:pStyle w:val="a5"/>
              <w:jc w:val="both"/>
              <w:rPr>
                <w:sz w:val="28"/>
                <w:szCs w:val="28"/>
                <w:lang w:val="ru-RU"/>
              </w:rPr>
            </w:pPr>
            <w:r>
              <w:rPr>
                <w:sz w:val="28"/>
                <w:szCs w:val="28"/>
                <w:lang w:val="ru-RU"/>
              </w:rPr>
              <w:t>Факс:</w:t>
            </w:r>
          </w:p>
        </w:tc>
        <w:tc>
          <w:tcPr>
            <w:tcW w:w="6626" w:type="dxa"/>
          </w:tcPr>
          <w:p>
            <w:pPr>
              <w:pStyle w:val="a5"/>
              <w:jc w:val="both"/>
              <w:rPr>
                <w:sz w:val="28"/>
                <w:szCs w:val="28"/>
                <w:lang w:val="ru-RU"/>
              </w:rPr>
            </w:pPr>
          </w:p>
        </w:tc>
      </w:tr>
      <w:tr>
        <w:tc>
          <w:tcPr>
            <w:tcW w:w="3228" w:type="dxa"/>
          </w:tcPr>
          <w:p>
            <w:pPr>
              <w:pStyle w:val="a5"/>
              <w:jc w:val="both"/>
              <w:rPr>
                <w:sz w:val="28"/>
                <w:szCs w:val="28"/>
                <w:lang w:val="ru-RU"/>
              </w:rPr>
            </w:pPr>
            <w:r>
              <w:rPr>
                <w:i/>
                <w:sz w:val="28"/>
                <w:szCs w:val="28"/>
                <w:lang w:val="en-US"/>
              </w:rPr>
              <w:t>E</w:t>
            </w:r>
            <w:r>
              <w:rPr>
                <w:i/>
                <w:sz w:val="28"/>
                <w:szCs w:val="28"/>
                <w:lang w:val="ru-RU"/>
              </w:rPr>
              <w:t>-</w:t>
            </w:r>
            <w:r>
              <w:rPr>
                <w:i/>
                <w:sz w:val="28"/>
                <w:szCs w:val="28"/>
                <w:lang w:val="en-US"/>
              </w:rPr>
              <w:t>mail</w:t>
            </w:r>
            <w:r>
              <w:rPr>
                <w:i/>
                <w:sz w:val="28"/>
                <w:szCs w:val="28"/>
                <w:lang w:val="ru-RU"/>
              </w:rPr>
              <w:t>:</w:t>
            </w:r>
          </w:p>
        </w:tc>
        <w:tc>
          <w:tcPr>
            <w:tcW w:w="6626" w:type="dxa"/>
          </w:tcPr>
          <w:p>
            <w:pPr>
              <w:pStyle w:val="a5"/>
              <w:jc w:val="both"/>
              <w:rPr>
                <w:sz w:val="28"/>
                <w:szCs w:val="28"/>
                <w:lang w:val="en-US"/>
              </w:rPr>
            </w:pPr>
          </w:p>
        </w:tc>
      </w:tr>
    </w:tbl>
    <w:p>
      <w:pPr>
        <w:jc w:val="both"/>
        <w:rPr>
          <w:sz w:val="28"/>
          <w:szCs w:val="28"/>
        </w:rPr>
      </w:pPr>
    </w:p>
    <w:tbl>
      <w:tblPr>
        <w:tblW w:w="0" w:type="auto"/>
        <w:tblBorders>
          <w:insideH w:val="dotted" w:sz="4" w:space="0" w:color="auto"/>
          <w:insideV w:val="dotted" w:sz="4" w:space="0" w:color="auto"/>
        </w:tblBorders>
        <w:tblLook w:val="01E0" w:firstRow="1" w:lastRow="1" w:firstColumn="1" w:lastColumn="1" w:noHBand="0" w:noVBand="0"/>
      </w:tblPr>
      <w:tblGrid>
        <w:gridCol w:w="3228"/>
        <w:gridCol w:w="6626"/>
      </w:tblGrid>
      <w:tr>
        <w:tc>
          <w:tcPr>
            <w:tcW w:w="3228" w:type="dxa"/>
          </w:tcPr>
          <w:p>
            <w:pPr>
              <w:pStyle w:val="a5"/>
              <w:jc w:val="both"/>
              <w:rPr>
                <w:sz w:val="28"/>
                <w:szCs w:val="28"/>
                <w:lang w:val="ru-RU"/>
              </w:rPr>
            </w:pPr>
            <w:r>
              <w:rPr>
                <w:sz w:val="28"/>
                <w:szCs w:val="28"/>
                <w:lang w:val="ru-RU"/>
              </w:rPr>
              <w:t>Фамилия, имя, отчество</w:t>
            </w:r>
          </w:p>
        </w:tc>
        <w:tc>
          <w:tcPr>
            <w:tcW w:w="6626" w:type="dxa"/>
          </w:tcPr>
          <w:p>
            <w:pPr>
              <w:pStyle w:val="a5"/>
              <w:jc w:val="both"/>
              <w:rPr>
                <w:sz w:val="28"/>
                <w:szCs w:val="28"/>
                <w:lang w:val="ru-RU"/>
              </w:rPr>
            </w:pPr>
            <w:r>
              <w:rPr>
                <w:sz w:val="28"/>
                <w:szCs w:val="28"/>
                <w:lang w:val="ru-RU"/>
              </w:rPr>
              <w:t>Головко Екатерина Сергеевна</w:t>
            </w:r>
          </w:p>
        </w:tc>
      </w:tr>
      <w:tr>
        <w:tc>
          <w:tcPr>
            <w:tcW w:w="3228" w:type="dxa"/>
          </w:tcPr>
          <w:p>
            <w:pPr>
              <w:pStyle w:val="a5"/>
              <w:jc w:val="both"/>
              <w:rPr>
                <w:sz w:val="28"/>
                <w:szCs w:val="28"/>
                <w:lang w:val="ru-RU"/>
              </w:rPr>
            </w:pPr>
            <w:r>
              <w:rPr>
                <w:sz w:val="28"/>
                <w:szCs w:val="28"/>
                <w:lang w:val="ru-RU"/>
              </w:rPr>
              <w:t>Должность, ученая степень, ученое звание</w:t>
            </w:r>
          </w:p>
        </w:tc>
        <w:tc>
          <w:tcPr>
            <w:tcW w:w="6626" w:type="dxa"/>
          </w:tcPr>
          <w:p>
            <w:pPr>
              <w:pStyle w:val="a5"/>
              <w:jc w:val="both"/>
              <w:rPr>
                <w:sz w:val="28"/>
                <w:szCs w:val="28"/>
                <w:lang w:val="ru-RU"/>
              </w:rPr>
            </w:pPr>
            <w:r>
              <w:rPr>
                <w:sz w:val="28"/>
                <w:szCs w:val="28"/>
              </w:rPr>
              <w:t>Старший преподаватель кафедры общей и клинической биохимии с курсом факультета повышения квалификации и переподготовки кадров</w:t>
            </w:r>
            <w:r>
              <w:rPr>
                <w:bCs/>
                <w:sz w:val="28"/>
                <w:szCs w:val="28"/>
              </w:rPr>
              <w:t xml:space="preserve"> у</w:t>
            </w:r>
            <w:r>
              <w:rPr>
                <w:sz w:val="28"/>
                <w:szCs w:val="28"/>
              </w:rPr>
              <w:t>чреждения образования «Витебский государственный ордена Дружбы народов медицинский университет»</w:t>
            </w:r>
          </w:p>
        </w:tc>
      </w:tr>
      <w:tr>
        <w:tc>
          <w:tcPr>
            <w:tcW w:w="3228" w:type="dxa"/>
          </w:tcPr>
          <w:p>
            <w:pPr>
              <w:pStyle w:val="a5"/>
              <w:jc w:val="both"/>
              <w:rPr>
                <w:sz w:val="28"/>
                <w:szCs w:val="28"/>
                <w:lang w:val="ru-RU"/>
              </w:rPr>
            </w:pPr>
            <w:r>
              <w:rPr>
                <w:sz w:val="28"/>
                <w:szCs w:val="28"/>
                <w:lang w:val="ru-RU"/>
              </w:rPr>
              <w:sym w:font="Wingdings" w:char="F028"/>
            </w:r>
            <w:r>
              <w:rPr>
                <w:sz w:val="28"/>
                <w:szCs w:val="28"/>
                <w:lang w:val="ru-RU"/>
              </w:rPr>
              <w:t xml:space="preserve"> служебный</w:t>
            </w:r>
          </w:p>
        </w:tc>
        <w:tc>
          <w:tcPr>
            <w:tcW w:w="6626" w:type="dxa"/>
          </w:tcPr>
          <w:p>
            <w:pPr>
              <w:pStyle w:val="a5"/>
              <w:jc w:val="both"/>
              <w:rPr>
                <w:sz w:val="28"/>
                <w:szCs w:val="28"/>
                <w:lang w:val="en-US"/>
              </w:rPr>
            </w:pPr>
            <w:r>
              <w:rPr>
                <w:sz w:val="28"/>
                <w:szCs w:val="28"/>
                <w:lang w:val="en-US"/>
              </w:rPr>
              <w:t>+375336754941</w:t>
            </w:r>
          </w:p>
        </w:tc>
      </w:tr>
      <w:tr>
        <w:tc>
          <w:tcPr>
            <w:tcW w:w="3228" w:type="dxa"/>
          </w:tcPr>
          <w:p>
            <w:pPr>
              <w:pStyle w:val="a5"/>
              <w:jc w:val="both"/>
              <w:rPr>
                <w:sz w:val="28"/>
                <w:szCs w:val="28"/>
                <w:lang w:val="ru-RU"/>
              </w:rPr>
            </w:pPr>
            <w:r>
              <w:rPr>
                <w:sz w:val="28"/>
                <w:szCs w:val="28"/>
                <w:lang w:val="ru-RU"/>
              </w:rPr>
              <w:t>Факс:</w:t>
            </w:r>
          </w:p>
        </w:tc>
        <w:tc>
          <w:tcPr>
            <w:tcW w:w="6626" w:type="dxa"/>
          </w:tcPr>
          <w:p>
            <w:pPr>
              <w:pStyle w:val="a5"/>
              <w:jc w:val="both"/>
              <w:rPr>
                <w:sz w:val="28"/>
                <w:szCs w:val="28"/>
                <w:lang w:val="ru-RU"/>
              </w:rPr>
            </w:pPr>
          </w:p>
        </w:tc>
      </w:tr>
      <w:tr>
        <w:tc>
          <w:tcPr>
            <w:tcW w:w="3228" w:type="dxa"/>
          </w:tcPr>
          <w:p>
            <w:pPr>
              <w:pStyle w:val="a5"/>
              <w:jc w:val="both"/>
              <w:rPr>
                <w:sz w:val="28"/>
                <w:szCs w:val="28"/>
                <w:lang w:val="ru-RU"/>
              </w:rPr>
            </w:pPr>
            <w:r>
              <w:rPr>
                <w:i/>
                <w:sz w:val="28"/>
                <w:szCs w:val="28"/>
                <w:lang w:val="en-US"/>
              </w:rPr>
              <w:t>E</w:t>
            </w:r>
            <w:r>
              <w:rPr>
                <w:i/>
                <w:sz w:val="28"/>
                <w:szCs w:val="28"/>
                <w:lang w:val="ru-RU"/>
              </w:rPr>
              <w:t>-</w:t>
            </w:r>
            <w:r>
              <w:rPr>
                <w:i/>
                <w:sz w:val="28"/>
                <w:szCs w:val="28"/>
                <w:lang w:val="en-US"/>
              </w:rPr>
              <w:t>mail</w:t>
            </w:r>
            <w:r>
              <w:rPr>
                <w:i/>
                <w:sz w:val="28"/>
                <w:szCs w:val="28"/>
                <w:lang w:val="ru-RU"/>
              </w:rPr>
              <w:t>:</w:t>
            </w:r>
          </w:p>
        </w:tc>
        <w:tc>
          <w:tcPr>
            <w:tcW w:w="6626" w:type="dxa"/>
          </w:tcPr>
          <w:p>
            <w:pPr>
              <w:pStyle w:val="a5"/>
              <w:jc w:val="both"/>
              <w:rPr>
                <w:sz w:val="28"/>
                <w:szCs w:val="28"/>
                <w:lang w:val="en-US"/>
              </w:rPr>
            </w:pPr>
            <w:r>
              <w:rPr>
                <w:sz w:val="28"/>
                <w:szCs w:val="28"/>
                <w:lang w:val="en-US"/>
              </w:rPr>
              <w:t>padalkovit@yandex.ru</w:t>
            </w:r>
          </w:p>
        </w:tc>
      </w:tr>
    </w:tbl>
    <w:p>
      <w:pPr>
        <w:jc w:val="both"/>
        <w:rPr>
          <w:sz w:val="28"/>
          <w:szCs w:val="28"/>
        </w:rPr>
      </w:pPr>
    </w:p>
    <w:tbl>
      <w:tblPr>
        <w:tblW w:w="0" w:type="auto"/>
        <w:tblBorders>
          <w:insideH w:val="dotted" w:sz="4" w:space="0" w:color="auto"/>
          <w:insideV w:val="dotted" w:sz="4" w:space="0" w:color="auto"/>
        </w:tblBorders>
        <w:tblLook w:val="01E0" w:firstRow="1" w:lastRow="1" w:firstColumn="1" w:lastColumn="1" w:noHBand="0" w:noVBand="0"/>
      </w:tblPr>
      <w:tblGrid>
        <w:gridCol w:w="3228"/>
        <w:gridCol w:w="6626"/>
      </w:tblGrid>
      <w:tr>
        <w:tc>
          <w:tcPr>
            <w:tcW w:w="3228" w:type="dxa"/>
          </w:tcPr>
          <w:p>
            <w:pPr>
              <w:pStyle w:val="a5"/>
              <w:jc w:val="both"/>
              <w:rPr>
                <w:sz w:val="28"/>
                <w:szCs w:val="28"/>
                <w:lang w:val="ru-RU"/>
              </w:rPr>
            </w:pPr>
            <w:r>
              <w:rPr>
                <w:sz w:val="28"/>
                <w:szCs w:val="28"/>
                <w:lang w:val="ru-RU"/>
              </w:rPr>
              <w:t>Фамилия, имя, отчество</w:t>
            </w:r>
          </w:p>
        </w:tc>
        <w:tc>
          <w:tcPr>
            <w:tcW w:w="6626" w:type="dxa"/>
          </w:tcPr>
          <w:p>
            <w:pPr>
              <w:pStyle w:val="a5"/>
              <w:jc w:val="both"/>
              <w:rPr>
                <w:sz w:val="28"/>
                <w:szCs w:val="28"/>
                <w:lang w:val="ru-RU"/>
              </w:rPr>
            </w:pPr>
            <w:r>
              <w:rPr>
                <w:sz w:val="28"/>
                <w:szCs w:val="28"/>
              </w:rPr>
              <w:t>Тихон Т</w:t>
            </w:r>
            <w:r>
              <w:rPr>
                <w:sz w:val="28"/>
                <w:szCs w:val="28"/>
                <w:lang w:val="ru-RU"/>
              </w:rPr>
              <w:t xml:space="preserve">атьяна </w:t>
            </w:r>
            <w:r>
              <w:rPr>
                <w:sz w:val="28"/>
                <w:szCs w:val="28"/>
              </w:rPr>
              <w:t>В</w:t>
            </w:r>
            <w:r>
              <w:rPr>
                <w:sz w:val="28"/>
                <w:szCs w:val="28"/>
                <w:lang w:val="ru-RU"/>
              </w:rPr>
              <w:t>ладимировна</w:t>
            </w:r>
          </w:p>
        </w:tc>
      </w:tr>
      <w:tr>
        <w:tc>
          <w:tcPr>
            <w:tcW w:w="3228" w:type="dxa"/>
          </w:tcPr>
          <w:p>
            <w:pPr>
              <w:pStyle w:val="a5"/>
              <w:jc w:val="both"/>
              <w:rPr>
                <w:sz w:val="28"/>
                <w:szCs w:val="28"/>
                <w:lang w:val="ru-RU"/>
              </w:rPr>
            </w:pPr>
            <w:r>
              <w:rPr>
                <w:sz w:val="28"/>
                <w:szCs w:val="28"/>
                <w:lang w:val="ru-RU"/>
              </w:rPr>
              <w:t>Должность, ученая степень, ученое звание</w:t>
            </w:r>
          </w:p>
        </w:tc>
        <w:tc>
          <w:tcPr>
            <w:tcW w:w="6626" w:type="dxa"/>
          </w:tcPr>
          <w:p>
            <w:pPr>
              <w:pStyle w:val="a5"/>
              <w:jc w:val="both"/>
              <w:rPr>
                <w:sz w:val="28"/>
                <w:szCs w:val="28"/>
                <w:lang w:val="ru-RU"/>
              </w:rPr>
            </w:pPr>
            <w:r>
              <w:rPr>
                <w:sz w:val="28"/>
                <w:szCs w:val="28"/>
              </w:rPr>
              <w:t>Старший преподаватель кафедры общей и клинической биохимии с курсом факультета повышения квалификации и переподготовки кадров</w:t>
            </w:r>
            <w:r>
              <w:rPr>
                <w:bCs/>
                <w:sz w:val="28"/>
                <w:szCs w:val="28"/>
              </w:rPr>
              <w:t xml:space="preserve"> у</w:t>
            </w:r>
            <w:r>
              <w:rPr>
                <w:sz w:val="28"/>
                <w:szCs w:val="28"/>
              </w:rPr>
              <w:t>чреждения образования «Витебский государственный ордена Дружбы народов медицинский университет»</w:t>
            </w:r>
          </w:p>
        </w:tc>
      </w:tr>
      <w:tr>
        <w:tc>
          <w:tcPr>
            <w:tcW w:w="3228" w:type="dxa"/>
          </w:tcPr>
          <w:p>
            <w:pPr>
              <w:pStyle w:val="a5"/>
              <w:jc w:val="both"/>
              <w:rPr>
                <w:sz w:val="28"/>
                <w:szCs w:val="28"/>
                <w:lang w:val="ru-RU"/>
              </w:rPr>
            </w:pPr>
            <w:r>
              <w:rPr>
                <w:sz w:val="28"/>
                <w:szCs w:val="28"/>
                <w:lang w:val="ru-RU"/>
              </w:rPr>
              <w:sym w:font="Wingdings" w:char="F028"/>
            </w:r>
            <w:r>
              <w:rPr>
                <w:sz w:val="28"/>
                <w:szCs w:val="28"/>
                <w:lang w:val="ru-RU"/>
              </w:rPr>
              <w:t xml:space="preserve"> служебный</w:t>
            </w:r>
          </w:p>
        </w:tc>
        <w:tc>
          <w:tcPr>
            <w:tcW w:w="6626" w:type="dxa"/>
          </w:tcPr>
          <w:p>
            <w:pPr>
              <w:pStyle w:val="a5"/>
              <w:jc w:val="both"/>
              <w:rPr>
                <w:sz w:val="28"/>
                <w:szCs w:val="28"/>
                <w:lang w:val="en-US"/>
              </w:rPr>
            </w:pPr>
            <w:r>
              <w:rPr>
                <w:sz w:val="28"/>
                <w:szCs w:val="28"/>
                <w:lang w:val="en-US"/>
              </w:rPr>
              <w:t>+375297128454</w:t>
            </w:r>
          </w:p>
        </w:tc>
      </w:tr>
      <w:tr>
        <w:tc>
          <w:tcPr>
            <w:tcW w:w="3228" w:type="dxa"/>
          </w:tcPr>
          <w:p>
            <w:pPr>
              <w:pStyle w:val="a5"/>
              <w:jc w:val="both"/>
              <w:rPr>
                <w:sz w:val="28"/>
                <w:szCs w:val="28"/>
                <w:lang w:val="ru-RU"/>
              </w:rPr>
            </w:pPr>
            <w:r>
              <w:rPr>
                <w:sz w:val="28"/>
                <w:szCs w:val="28"/>
                <w:lang w:val="ru-RU"/>
              </w:rPr>
              <w:t>Факс:</w:t>
            </w:r>
          </w:p>
        </w:tc>
        <w:tc>
          <w:tcPr>
            <w:tcW w:w="6626" w:type="dxa"/>
          </w:tcPr>
          <w:p>
            <w:pPr>
              <w:pStyle w:val="a5"/>
              <w:jc w:val="both"/>
              <w:rPr>
                <w:sz w:val="28"/>
                <w:szCs w:val="28"/>
                <w:lang w:val="ru-RU"/>
              </w:rPr>
            </w:pPr>
          </w:p>
        </w:tc>
      </w:tr>
      <w:tr>
        <w:tc>
          <w:tcPr>
            <w:tcW w:w="3228" w:type="dxa"/>
          </w:tcPr>
          <w:p>
            <w:pPr>
              <w:pStyle w:val="a5"/>
              <w:jc w:val="both"/>
              <w:rPr>
                <w:sz w:val="28"/>
                <w:szCs w:val="28"/>
                <w:lang w:val="ru-RU"/>
              </w:rPr>
            </w:pPr>
            <w:r>
              <w:rPr>
                <w:i/>
                <w:sz w:val="28"/>
                <w:szCs w:val="28"/>
                <w:lang w:val="en-US"/>
              </w:rPr>
              <w:t>E</w:t>
            </w:r>
            <w:r>
              <w:rPr>
                <w:i/>
                <w:sz w:val="28"/>
                <w:szCs w:val="28"/>
                <w:lang w:val="ru-RU"/>
              </w:rPr>
              <w:t>-</w:t>
            </w:r>
            <w:r>
              <w:rPr>
                <w:i/>
                <w:sz w:val="28"/>
                <w:szCs w:val="28"/>
                <w:lang w:val="en-US"/>
              </w:rPr>
              <w:t>mail</w:t>
            </w:r>
            <w:r>
              <w:rPr>
                <w:i/>
                <w:sz w:val="28"/>
                <w:szCs w:val="28"/>
                <w:lang w:val="ru-RU"/>
              </w:rPr>
              <w:t>:</w:t>
            </w:r>
          </w:p>
        </w:tc>
        <w:tc>
          <w:tcPr>
            <w:tcW w:w="6626" w:type="dxa"/>
          </w:tcPr>
          <w:p>
            <w:pPr>
              <w:pStyle w:val="a5"/>
              <w:jc w:val="both"/>
              <w:rPr>
                <w:sz w:val="28"/>
                <w:szCs w:val="28"/>
                <w:lang w:val="en-US"/>
              </w:rPr>
            </w:pPr>
            <w:r>
              <w:rPr>
                <w:sz w:val="28"/>
                <w:szCs w:val="28"/>
                <w:lang w:val="en-US"/>
              </w:rPr>
              <w:t>rereirf74@yandex.ru</w:t>
            </w:r>
          </w:p>
        </w:tc>
      </w:tr>
    </w:tbl>
    <w:p>
      <w:pPr>
        <w:jc w:val="both"/>
        <w:rPr>
          <w:sz w:val="28"/>
          <w:szCs w:val="28"/>
        </w:rPr>
      </w:pPr>
    </w:p>
    <w:p>
      <w:pPr>
        <w:rPr>
          <w:sz w:val="30"/>
          <w:szCs w:val="30"/>
        </w:rPr>
      </w:pPr>
    </w:p>
    <w:p/>
    <w:sect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framePr w:wrap="around" w:vAnchor="text" w:hAnchor="margin" w:xAlign="center" w:y="1"/>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Pr>
        <w:rStyle w:val="a7"/>
        <w:noProof/>
        <w:sz w:val="24"/>
        <w:szCs w:val="24"/>
      </w:rPr>
      <w:t>14</w:t>
    </w:r>
    <w:r>
      <w:rPr>
        <w:rStyle w:val="a7"/>
        <w:sz w:val="24"/>
        <w:szCs w:val="24"/>
      </w:rPr>
      <w:fldChar w:fldCharType="end"/>
    </w:r>
  </w:p>
  <w:p>
    <w:pPr>
      <w:pStyle w:val="a5"/>
      <w:rPr>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DA"/>
    <w:multiLevelType w:val="hybridMultilevel"/>
    <w:tmpl w:val="31D2CE90"/>
    <w:lvl w:ilvl="0" w:tplc="ED6277F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70F59"/>
    <w:multiLevelType w:val="hybridMultilevel"/>
    <w:tmpl w:val="7E6EC0C6"/>
    <w:lvl w:ilvl="0" w:tplc="2F2E4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1F4377"/>
    <w:multiLevelType w:val="hybridMultilevel"/>
    <w:tmpl w:val="0400AD58"/>
    <w:lvl w:ilvl="0" w:tplc="970A0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32E45"/>
    <w:multiLevelType w:val="hybridMultilevel"/>
    <w:tmpl w:val="73D0735E"/>
    <w:lvl w:ilvl="0" w:tplc="B28C5012">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abstractNum w:abstractNumId="4" w15:restartNumberingAfterBreak="0">
    <w:nsid w:val="29513896"/>
    <w:multiLevelType w:val="hybridMultilevel"/>
    <w:tmpl w:val="51FC8D34"/>
    <w:lvl w:ilvl="0" w:tplc="820C8F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EE3A65"/>
    <w:multiLevelType w:val="hybridMultilevel"/>
    <w:tmpl w:val="F66AFA58"/>
    <w:lvl w:ilvl="0" w:tplc="A0C2A23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D3169C3"/>
    <w:multiLevelType w:val="hybridMultilevel"/>
    <w:tmpl w:val="71484A84"/>
    <w:lvl w:ilvl="0" w:tplc="8D9054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AC7A36"/>
    <w:multiLevelType w:val="hybridMultilevel"/>
    <w:tmpl w:val="8384C34E"/>
    <w:lvl w:ilvl="0" w:tplc="EEDE507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B7101"/>
    <w:multiLevelType w:val="hybridMultilevel"/>
    <w:tmpl w:val="5EDA466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B732D02"/>
    <w:multiLevelType w:val="hybridMultilevel"/>
    <w:tmpl w:val="723A84DC"/>
    <w:lvl w:ilvl="0" w:tplc="9E383D92">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2B367CF"/>
    <w:multiLevelType w:val="multilevel"/>
    <w:tmpl w:val="9A2883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7612F45"/>
    <w:multiLevelType w:val="hybridMultilevel"/>
    <w:tmpl w:val="07EE9652"/>
    <w:lvl w:ilvl="0" w:tplc="ED36D6D4">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62867"/>
    <w:multiLevelType w:val="singleLevel"/>
    <w:tmpl w:val="058053CC"/>
    <w:lvl w:ilvl="0">
      <w:start w:val="500"/>
      <w:numFmt w:val="bullet"/>
      <w:lvlText w:val="–"/>
      <w:lvlJc w:val="left"/>
      <w:pPr>
        <w:tabs>
          <w:tab w:val="num" w:pos="360"/>
        </w:tabs>
        <w:ind w:left="360" w:hanging="360"/>
      </w:pPr>
      <w:rPr>
        <w:rFonts w:hint="default"/>
      </w:rPr>
    </w:lvl>
  </w:abstractNum>
  <w:abstractNum w:abstractNumId="13" w15:restartNumberingAfterBreak="0">
    <w:nsid w:val="6F880A45"/>
    <w:multiLevelType w:val="singleLevel"/>
    <w:tmpl w:val="BF165D4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75CD089D"/>
    <w:multiLevelType w:val="hybridMultilevel"/>
    <w:tmpl w:val="465A76BC"/>
    <w:lvl w:ilvl="0" w:tplc="144C23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4E6F3B"/>
    <w:multiLevelType w:val="hybridMultilevel"/>
    <w:tmpl w:val="D674A3EE"/>
    <w:lvl w:ilvl="0" w:tplc="5530687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2"/>
  </w:num>
  <w:num w:numId="3">
    <w:abstractNumId w:val="11"/>
  </w:num>
  <w:num w:numId="4">
    <w:abstractNumId w:val="9"/>
  </w:num>
  <w:num w:numId="5">
    <w:abstractNumId w:val="2"/>
  </w:num>
  <w:num w:numId="6">
    <w:abstractNumId w:val="13"/>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10"/>
  </w:num>
  <w:num w:numId="8">
    <w:abstractNumId w:val="4"/>
  </w:num>
  <w:num w:numId="9">
    <w:abstractNumId w:val="8"/>
  </w:num>
  <w:num w:numId="10">
    <w:abstractNumId w:val="0"/>
  </w:num>
  <w:num w:numId="11">
    <w:abstractNumId w:val="1"/>
  </w:num>
  <w:num w:numId="12">
    <w:abstractNumId w:val="7"/>
  </w:num>
  <w:num w:numId="13">
    <w:abstractNumId w:val="14"/>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C2DB6-57B1-480A-87DA-26B80784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20"/>
    </w:pPr>
    <w:rPr>
      <w:sz w:val="30"/>
      <w:lang w:val="x-none"/>
    </w:rPr>
  </w:style>
  <w:style w:type="character" w:customStyle="1" w:styleId="a4">
    <w:name w:val="Основной текст с отступом Знак"/>
    <w:link w:val="a3"/>
    <w:rPr>
      <w:rFonts w:eastAsia="Times New Roman"/>
      <w:color w:val="auto"/>
      <w:sz w:val="30"/>
      <w:szCs w:val="24"/>
      <w:lang w:eastAsia="ru-RU"/>
    </w:rPr>
  </w:style>
  <w:style w:type="paragraph" w:styleId="a5">
    <w:name w:val="header"/>
    <w:basedOn w:val="a"/>
    <w:link w:val="a6"/>
    <w:uiPriority w:val="99"/>
    <w:pPr>
      <w:tabs>
        <w:tab w:val="center" w:pos="4536"/>
        <w:tab w:val="right" w:pos="9072"/>
      </w:tabs>
    </w:pPr>
    <w:rPr>
      <w:sz w:val="20"/>
      <w:szCs w:val="20"/>
      <w:lang w:val="x-none"/>
    </w:rPr>
  </w:style>
  <w:style w:type="character" w:customStyle="1" w:styleId="a6">
    <w:name w:val="Верхний колонтитул Знак"/>
    <w:link w:val="a5"/>
    <w:uiPriority w:val="99"/>
    <w:rPr>
      <w:rFonts w:eastAsia="Times New Roman"/>
      <w:color w:val="auto"/>
      <w:sz w:val="20"/>
      <w:szCs w:val="20"/>
      <w:lang w:eastAsia="ru-RU"/>
    </w:rPr>
  </w:style>
  <w:style w:type="character" w:styleId="a7">
    <w:name w:val="page number"/>
    <w:basedOn w:val="a0"/>
  </w:style>
  <w:style w:type="paragraph" w:styleId="a8">
    <w:name w:val="footer"/>
    <w:basedOn w:val="a"/>
    <w:link w:val="a9"/>
    <w:pPr>
      <w:tabs>
        <w:tab w:val="center" w:pos="4677"/>
        <w:tab w:val="right" w:pos="9355"/>
      </w:tabs>
    </w:pPr>
    <w:rPr>
      <w:lang w:val="x-none"/>
    </w:rPr>
  </w:style>
  <w:style w:type="character" w:customStyle="1" w:styleId="a9">
    <w:name w:val="Нижний колонтитул Знак"/>
    <w:link w:val="a8"/>
    <w:rPr>
      <w:rFonts w:eastAsia="Times New Roman"/>
      <w:color w:val="auto"/>
      <w:sz w:val="24"/>
      <w:szCs w:val="24"/>
      <w:lang w:eastAsia="ru-RU"/>
    </w:rPr>
  </w:style>
  <w:style w:type="paragraph" w:customStyle="1" w:styleId="PlainText">
    <w:name w:val="Plain Text"/>
    <w:basedOn w:val="a"/>
    <w:pPr>
      <w:overflowPunct w:val="0"/>
      <w:autoSpaceDE w:val="0"/>
      <w:autoSpaceDN w:val="0"/>
      <w:adjustRightInd w:val="0"/>
      <w:textAlignment w:val="baseline"/>
    </w:pPr>
    <w:rPr>
      <w:rFonts w:ascii="Courier New" w:hAnsi="Courier New"/>
      <w:sz w:val="20"/>
      <w:szCs w:val="20"/>
    </w:rPr>
  </w:style>
  <w:style w:type="paragraph" w:styleId="aa">
    <w:name w:val="footnote text"/>
    <w:basedOn w:val="a"/>
    <w:link w:val="ab"/>
    <w:rPr>
      <w:sz w:val="20"/>
      <w:szCs w:val="20"/>
      <w:lang w:val="x-none"/>
    </w:rPr>
  </w:style>
  <w:style w:type="character" w:customStyle="1" w:styleId="ab">
    <w:name w:val="Текст сноски Знак"/>
    <w:link w:val="aa"/>
    <w:rPr>
      <w:rFonts w:eastAsia="Times New Roman"/>
      <w:color w:val="auto"/>
      <w:sz w:val="20"/>
      <w:szCs w:val="20"/>
      <w:lang w:eastAsia="ru-RU"/>
    </w:rPr>
  </w:style>
  <w:style w:type="character" w:styleId="ac">
    <w:name w:val="footnote reference"/>
    <w:rPr>
      <w:vertAlign w:val="superscript"/>
    </w:rPr>
  </w:style>
  <w:style w:type="paragraph" w:styleId="2">
    <w:name w:val="Body Text 2"/>
    <w:basedOn w:val="a"/>
    <w:link w:val="20"/>
    <w:uiPriority w:val="99"/>
    <w:unhideWhenUsed/>
    <w:pPr>
      <w:spacing w:after="120" w:line="480" w:lineRule="auto"/>
    </w:pPr>
    <w:rPr>
      <w:sz w:val="20"/>
      <w:szCs w:val="20"/>
      <w:lang w:val="x-none"/>
    </w:rPr>
  </w:style>
  <w:style w:type="character" w:customStyle="1" w:styleId="20">
    <w:name w:val="Основной текст 2 Знак"/>
    <w:link w:val="2"/>
    <w:uiPriority w:val="99"/>
    <w:rPr>
      <w:rFonts w:eastAsia="Times New Roman"/>
      <w:color w:val="auto"/>
      <w:sz w:val="20"/>
      <w:szCs w:val="20"/>
      <w:lang w:eastAsia="ru-RU"/>
    </w:rPr>
  </w:style>
  <w:style w:type="paragraph" w:customStyle="1" w:styleId="1">
    <w:name w:val="Текст1"/>
    <w:basedOn w:val="a"/>
    <w:pPr>
      <w:overflowPunct w:val="0"/>
      <w:autoSpaceDE w:val="0"/>
      <w:autoSpaceDN w:val="0"/>
      <w:adjustRightInd w:val="0"/>
      <w:textAlignment w:val="baseline"/>
    </w:pPr>
    <w:rPr>
      <w:rFonts w:ascii="Courier New" w:hAnsi="Courier New"/>
      <w:sz w:val="20"/>
      <w:szCs w:val="20"/>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Pr>
      <w:rFonts w:eastAsia="Times New Roman"/>
    </w:rPr>
  </w:style>
  <w:style w:type="paragraph" w:customStyle="1" w:styleId="10">
    <w:name w:val="Обычный1"/>
    <w:rPr>
      <w:rFonts w:eastAsia="Times New Roman"/>
    </w:rPr>
  </w:style>
  <w:style w:type="paragraph" w:styleId="3">
    <w:name w:val="Body Text Indent 3"/>
    <w:basedOn w:val="a"/>
    <w:link w:val="30"/>
    <w:uiPriority w:val="99"/>
    <w:semiHidden/>
    <w:unhideWhenUsed/>
    <w:pPr>
      <w:spacing w:after="120"/>
      <w:ind w:left="283"/>
    </w:pPr>
    <w:rPr>
      <w:sz w:val="16"/>
      <w:szCs w:val="16"/>
      <w:lang w:val="x-none" w:eastAsia="x-none"/>
    </w:rPr>
  </w:style>
  <w:style w:type="character" w:customStyle="1" w:styleId="30">
    <w:name w:val="Основной текст с отступом 3 Знак"/>
    <w:link w:val="3"/>
    <w:uiPriority w:val="99"/>
    <w:semiHidden/>
    <w:rPr>
      <w:rFonts w:eastAsia="Times New Roman"/>
      <w:sz w:val="16"/>
      <w:szCs w:val="16"/>
    </w:rPr>
  </w:style>
  <w:style w:type="paragraph" w:styleId="ae">
    <w:name w:val="List Paragraph"/>
    <w:basedOn w:val="a"/>
    <w:uiPriority w:val="34"/>
    <w:qFormat/>
    <w:pPr>
      <w:spacing w:line="276" w:lineRule="auto"/>
      <w:ind w:left="720"/>
      <w:contextualSpacing/>
      <w:jc w:val="center"/>
    </w:pPr>
    <w:rPr>
      <w:rFonts w:eastAsia="Calibri"/>
      <w:szCs w:val="22"/>
      <w:lang w:eastAsia="en-US"/>
    </w:rPr>
  </w:style>
  <w:style w:type="character" w:customStyle="1" w:styleId="af">
    <w:name w:val="Основной текст_"/>
    <w:link w:val="31"/>
    <w:rPr>
      <w:rFonts w:ascii="Arial" w:eastAsia="Arial" w:hAnsi="Arial" w:cs="Arial"/>
      <w:spacing w:val="-1"/>
      <w:sz w:val="17"/>
      <w:szCs w:val="17"/>
      <w:shd w:val="clear" w:color="auto" w:fill="FFFFFF"/>
    </w:rPr>
  </w:style>
  <w:style w:type="paragraph" w:customStyle="1" w:styleId="31">
    <w:name w:val="Основной текст3"/>
    <w:basedOn w:val="a"/>
    <w:link w:val="af"/>
    <w:pPr>
      <w:widowControl w:val="0"/>
      <w:shd w:val="clear" w:color="auto" w:fill="FFFFFF"/>
      <w:spacing w:line="226" w:lineRule="exact"/>
      <w:ind w:hanging="740"/>
      <w:jc w:val="both"/>
    </w:pPr>
    <w:rPr>
      <w:rFonts w:ascii="Arial" w:eastAsia="Arial" w:hAnsi="Arial"/>
      <w:spacing w:val="-1"/>
      <w:sz w:val="17"/>
      <w:szCs w:val="1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 Жильцов</cp:lastModifiedBy>
  <cp:revision>2</cp:revision>
  <cp:lastPrinted>2018-07-09T12:06:00Z</cp:lastPrinted>
  <dcterms:created xsi:type="dcterms:W3CDTF">2023-03-10T10:42:00Z</dcterms:created>
  <dcterms:modified xsi:type="dcterms:W3CDTF">2023-03-10T10:42:00Z</dcterms:modified>
</cp:coreProperties>
</file>