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60" w:rsidRPr="00494E54" w:rsidRDefault="000F2460" w:rsidP="00A612B6">
      <w:pPr>
        <w:ind w:left="709" w:right="-365"/>
      </w:pPr>
      <w:bookmarkStart w:id="0" w:name="_GoBack"/>
      <w:bookmarkEnd w:id="0"/>
      <w:r w:rsidRPr="00494E54">
        <w:t>О создании комиссии</w:t>
      </w:r>
    </w:p>
    <w:p w:rsidR="000F2460" w:rsidRPr="00494E54" w:rsidRDefault="000F2460" w:rsidP="00A612B6">
      <w:pPr>
        <w:ind w:left="709" w:right="-365"/>
      </w:pPr>
      <w:r w:rsidRPr="00494E54">
        <w:t>по формированию групп</w:t>
      </w:r>
    </w:p>
    <w:p w:rsidR="000F2460" w:rsidRPr="00494E54" w:rsidRDefault="000F2460" w:rsidP="00A612B6">
      <w:pPr>
        <w:ind w:left="709" w:right="-365"/>
      </w:pPr>
      <w:r w:rsidRPr="00494E54">
        <w:t xml:space="preserve">по профилям </w:t>
      </w:r>
      <w:proofErr w:type="spellStart"/>
      <w:r w:rsidRPr="00494E54">
        <w:t>субординатуры</w:t>
      </w:r>
      <w:proofErr w:type="spellEnd"/>
    </w:p>
    <w:p w:rsidR="000F2460" w:rsidRPr="00494E54" w:rsidRDefault="000F2460" w:rsidP="000F2460">
      <w:pPr>
        <w:shd w:val="clear" w:color="auto" w:fill="FFFFFF"/>
        <w:autoSpaceDE w:val="0"/>
        <w:autoSpaceDN w:val="0"/>
        <w:adjustRightInd w:val="0"/>
      </w:pPr>
    </w:p>
    <w:p w:rsidR="000F2460" w:rsidRPr="00494E54" w:rsidRDefault="000F2460" w:rsidP="000F2460">
      <w:pPr>
        <w:shd w:val="clear" w:color="auto" w:fill="FFFFFF"/>
        <w:autoSpaceDE w:val="0"/>
        <w:autoSpaceDN w:val="0"/>
        <w:adjustRightInd w:val="0"/>
      </w:pPr>
      <w:r w:rsidRPr="00494E54">
        <w:t>ПРИКАЗЫВАЮ:</w:t>
      </w:r>
    </w:p>
    <w:p w:rsidR="000F2460" w:rsidRPr="00494E54" w:rsidRDefault="000F2460" w:rsidP="000F246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94E54">
        <w:t xml:space="preserve">1. Для формирования учебных групп по профилям </w:t>
      </w:r>
      <w:proofErr w:type="spellStart"/>
      <w:r w:rsidRPr="00494E54">
        <w:t>субординатуры</w:t>
      </w:r>
      <w:proofErr w:type="spellEnd"/>
      <w:r w:rsidRPr="00494E54">
        <w:t xml:space="preserve"> согласно приказу Министерства здравоохранения Республики Беларусь от 19.06.2017 г. № 676 создать комиссию в следующем составе:</w:t>
      </w:r>
    </w:p>
    <w:tbl>
      <w:tblPr>
        <w:tblpPr w:leftFromText="180" w:rightFromText="180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2393"/>
        <w:gridCol w:w="550"/>
        <w:gridCol w:w="6538"/>
      </w:tblGrid>
      <w:tr w:rsidR="000F2460" w:rsidRPr="00494E54" w:rsidTr="00922152">
        <w:tc>
          <w:tcPr>
            <w:tcW w:w="2393" w:type="dxa"/>
          </w:tcPr>
          <w:p w:rsidR="000F2460" w:rsidRPr="00494E54" w:rsidRDefault="000F2460" w:rsidP="00922152">
            <w:pPr>
              <w:tabs>
                <w:tab w:val="left" w:pos="2268"/>
              </w:tabs>
              <w:autoSpaceDE w:val="0"/>
              <w:autoSpaceDN w:val="0"/>
              <w:adjustRightInd w:val="0"/>
            </w:pPr>
            <w:r w:rsidRPr="00494E54">
              <w:t>Председатель:</w:t>
            </w:r>
          </w:p>
          <w:p w:rsidR="000F2460" w:rsidRPr="00494E54" w:rsidRDefault="000F2460" w:rsidP="00922152">
            <w:pPr>
              <w:tabs>
                <w:tab w:val="left" w:pos="2268"/>
              </w:tabs>
              <w:autoSpaceDE w:val="0"/>
              <w:autoSpaceDN w:val="0"/>
              <w:adjustRightInd w:val="0"/>
            </w:pPr>
          </w:p>
          <w:p w:rsidR="000F2460" w:rsidRPr="00494E54" w:rsidRDefault="000F2460" w:rsidP="00922152">
            <w:pPr>
              <w:tabs>
                <w:tab w:val="left" w:pos="2268"/>
              </w:tabs>
              <w:autoSpaceDE w:val="0"/>
              <w:autoSpaceDN w:val="0"/>
              <w:adjustRightInd w:val="0"/>
            </w:pPr>
            <w:r w:rsidRPr="00494E54">
              <w:t>Зам.председателя:</w:t>
            </w:r>
          </w:p>
        </w:tc>
        <w:tc>
          <w:tcPr>
            <w:tcW w:w="7088" w:type="dxa"/>
            <w:gridSpan w:val="2"/>
          </w:tcPr>
          <w:p w:rsidR="000F2460" w:rsidRPr="00494E54" w:rsidRDefault="000F2460" w:rsidP="00922152">
            <w:pPr>
              <w:tabs>
                <w:tab w:val="left" w:pos="2268"/>
              </w:tabs>
              <w:autoSpaceDE w:val="0"/>
              <w:autoSpaceDN w:val="0"/>
              <w:adjustRightInd w:val="0"/>
              <w:ind w:left="-108"/>
              <w:jc w:val="both"/>
            </w:pPr>
            <w:r w:rsidRPr="00494E54">
              <w:t xml:space="preserve">ректор УО «ВГМУ», д.м.н. </w:t>
            </w:r>
            <w:proofErr w:type="spellStart"/>
            <w:r w:rsidRPr="00494E54">
              <w:t>А.Т.Щастный</w:t>
            </w:r>
            <w:proofErr w:type="spellEnd"/>
          </w:p>
          <w:p w:rsidR="000F2460" w:rsidRPr="00494E54" w:rsidRDefault="000F2460" w:rsidP="00922152">
            <w:pPr>
              <w:tabs>
                <w:tab w:val="left" w:pos="2268"/>
              </w:tabs>
              <w:autoSpaceDE w:val="0"/>
              <w:autoSpaceDN w:val="0"/>
              <w:adjustRightInd w:val="0"/>
              <w:ind w:left="-108"/>
              <w:jc w:val="both"/>
            </w:pPr>
          </w:p>
          <w:p w:rsidR="000F2460" w:rsidRPr="00494E54" w:rsidRDefault="000F2460" w:rsidP="00922152">
            <w:pPr>
              <w:tabs>
                <w:tab w:val="left" w:pos="2268"/>
              </w:tabs>
              <w:autoSpaceDE w:val="0"/>
              <w:autoSpaceDN w:val="0"/>
              <w:adjustRightInd w:val="0"/>
              <w:ind w:left="-108"/>
              <w:jc w:val="both"/>
            </w:pPr>
            <w:r w:rsidRPr="00494E54">
              <w:t xml:space="preserve">проректор по УР, профессор </w:t>
            </w:r>
            <w:proofErr w:type="spellStart"/>
            <w:r w:rsidRPr="00494E54">
              <w:t>Н.Ю.Коневалова</w:t>
            </w:r>
            <w:proofErr w:type="spellEnd"/>
          </w:p>
          <w:p w:rsidR="000F2460" w:rsidRPr="00494E54" w:rsidRDefault="000F2460" w:rsidP="00922152">
            <w:pPr>
              <w:tabs>
                <w:tab w:val="left" w:pos="2268"/>
              </w:tabs>
              <w:autoSpaceDE w:val="0"/>
              <w:autoSpaceDN w:val="0"/>
              <w:adjustRightInd w:val="0"/>
              <w:ind w:left="-108"/>
              <w:jc w:val="both"/>
            </w:pPr>
          </w:p>
        </w:tc>
      </w:tr>
      <w:tr w:rsidR="000F2460" w:rsidRPr="00494E54" w:rsidTr="00922152">
        <w:tc>
          <w:tcPr>
            <w:tcW w:w="2393" w:type="dxa"/>
          </w:tcPr>
          <w:p w:rsidR="000F2460" w:rsidRPr="00494E54" w:rsidRDefault="000F2460" w:rsidP="00922152">
            <w:pPr>
              <w:tabs>
                <w:tab w:val="left" w:pos="2268"/>
              </w:tabs>
              <w:autoSpaceDE w:val="0"/>
              <w:autoSpaceDN w:val="0"/>
              <w:adjustRightInd w:val="0"/>
            </w:pPr>
            <w:r w:rsidRPr="00494E54">
              <w:t>Члены комиссии:</w:t>
            </w:r>
          </w:p>
        </w:tc>
        <w:tc>
          <w:tcPr>
            <w:tcW w:w="7088" w:type="dxa"/>
            <w:gridSpan w:val="2"/>
            <w:vAlign w:val="bottom"/>
          </w:tcPr>
          <w:p w:rsidR="000F2460" w:rsidRPr="00494E54" w:rsidRDefault="000F2460" w:rsidP="00922152">
            <w:pPr>
              <w:tabs>
                <w:tab w:val="left" w:pos="2268"/>
              </w:tabs>
              <w:autoSpaceDE w:val="0"/>
              <w:autoSpaceDN w:val="0"/>
              <w:adjustRightInd w:val="0"/>
              <w:ind w:left="-108"/>
            </w:pPr>
            <w:r w:rsidRPr="00494E54">
              <w:t>декан лечебного факультета, профессор И.В.Городецкая;</w:t>
            </w:r>
          </w:p>
        </w:tc>
      </w:tr>
      <w:tr w:rsidR="000F2460" w:rsidRPr="00494E54" w:rsidTr="00922152">
        <w:tc>
          <w:tcPr>
            <w:tcW w:w="2393" w:type="dxa"/>
          </w:tcPr>
          <w:p w:rsidR="000F2460" w:rsidRPr="00494E54" w:rsidRDefault="000F2460" w:rsidP="00922152">
            <w:pPr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  <w:gridSpan w:val="2"/>
            <w:vAlign w:val="bottom"/>
          </w:tcPr>
          <w:p w:rsidR="000F2460" w:rsidRPr="00494E54" w:rsidRDefault="000F2460" w:rsidP="0092215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-108"/>
            </w:pPr>
            <w:r w:rsidRPr="00494E54">
              <w:t>зам.</w:t>
            </w:r>
            <w:r w:rsidR="00922152" w:rsidRPr="00494E54">
              <w:t xml:space="preserve"> </w:t>
            </w:r>
            <w:r w:rsidRPr="00494E54">
              <w:t xml:space="preserve">декана 6 курса лечебного факультета, доцент </w:t>
            </w:r>
            <w:proofErr w:type="spellStart"/>
            <w:r w:rsidRPr="00494E54">
              <w:t>О.Н.Мацук</w:t>
            </w:r>
            <w:proofErr w:type="spellEnd"/>
            <w:r w:rsidRPr="00494E54">
              <w:t>;</w:t>
            </w:r>
          </w:p>
          <w:p w:rsidR="000F2460" w:rsidRPr="00494E54" w:rsidRDefault="000F2460" w:rsidP="0092215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-108"/>
            </w:pPr>
            <w:r w:rsidRPr="00494E54">
              <w:t>зам. декана 5 курса лечебного факультета,  доцент О.В.Сиротко;</w:t>
            </w:r>
          </w:p>
        </w:tc>
      </w:tr>
      <w:tr w:rsidR="000F2460" w:rsidRPr="00494E54" w:rsidTr="00922152">
        <w:tc>
          <w:tcPr>
            <w:tcW w:w="2393" w:type="dxa"/>
          </w:tcPr>
          <w:p w:rsidR="000F2460" w:rsidRPr="00494E54" w:rsidRDefault="000F2460" w:rsidP="00922152">
            <w:pPr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  <w:gridSpan w:val="2"/>
            <w:vAlign w:val="bottom"/>
          </w:tcPr>
          <w:p w:rsidR="000F2460" w:rsidRPr="00494E54" w:rsidRDefault="000F2460" w:rsidP="00922152">
            <w:p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left="-108"/>
            </w:pPr>
            <w:r w:rsidRPr="00494E54">
              <w:t>зав. кафедрой внутренних болезней №1, профессор А.М.Литвяков;</w:t>
            </w:r>
          </w:p>
          <w:p w:rsidR="000F2460" w:rsidRPr="00494E54" w:rsidRDefault="000F2460" w:rsidP="00922152">
            <w:p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left="-108"/>
              <w:rPr>
                <w:rStyle w:val="a3"/>
                <w:color w:val="auto"/>
                <w:u w:val="none"/>
              </w:rPr>
            </w:pPr>
            <w:r w:rsidRPr="00494E54">
              <w:t xml:space="preserve">зав. кафедрой </w:t>
            </w:r>
            <w:hyperlink w:anchor="_Toc410117967" w:history="1">
              <w:r w:rsidRPr="00494E54">
                <w:rPr>
                  <w:rStyle w:val="a3"/>
                  <w:color w:val="auto"/>
                  <w:u w:val="none"/>
                </w:rPr>
                <w:t>факультетской терапии,</w:t>
              </w:r>
            </w:hyperlink>
            <w:r w:rsidRPr="00494E54">
              <w:rPr>
                <w:rStyle w:val="a3"/>
                <w:color w:val="auto"/>
                <w:u w:val="none"/>
              </w:rPr>
              <w:t xml:space="preserve"> профессор В.И.Козловский;</w:t>
            </w:r>
          </w:p>
          <w:p w:rsidR="000F2460" w:rsidRPr="00494E54" w:rsidRDefault="000F2460" w:rsidP="00922152">
            <w:p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left="-108"/>
              <w:rPr>
                <w:rStyle w:val="a3"/>
                <w:color w:val="auto"/>
                <w:u w:val="none"/>
              </w:rPr>
            </w:pPr>
            <w:r w:rsidRPr="00494E54">
              <w:t xml:space="preserve">зав. кафедрой </w:t>
            </w:r>
            <w:hyperlink w:anchor="_Toc410117967" w:history="1">
              <w:r w:rsidRPr="00494E54">
                <w:rPr>
                  <w:rStyle w:val="a3"/>
                  <w:color w:val="auto"/>
                  <w:u w:val="none"/>
                </w:rPr>
                <w:t>педиатрии,</w:t>
              </w:r>
            </w:hyperlink>
            <w:r w:rsidRPr="00494E54">
              <w:rPr>
                <w:rStyle w:val="a3"/>
                <w:color w:val="auto"/>
                <w:u w:val="none"/>
              </w:rPr>
              <w:t xml:space="preserve"> профессор И.М.Лысенко;</w:t>
            </w:r>
          </w:p>
          <w:p w:rsidR="000F2460" w:rsidRPr="00494E54" w:rsidRDefault="000F2460" w:rsidP="00922152">
            <w:p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left="-108"/>
              <w:rPr>
                <w:rStyle w:val="a3"/>
                <w:color w:val="auto"/>
                <w:u w:val="none"/>
              </w:rPr>
            </w:pPr>
            <w:r w:rsidRPr="00494E54">
              <w:t>зав.</w:t>
            </w:r>
            <w:r w:rsidR="00922152" w:rsidRPr="00494E54">
              <w:t xml:space="preserve"> </w:t>
            </w:r>
            <w:r w:rsidRPr="00494E54">
              <w:t>кафедрой акушерства и гинекологии, профессор Н.И.Киселева;</w:t>
            </w:r>
          </w:p>
          <w:p w:rsidR="000F2460" w:rsidRPr="00494E54" w:rsidRDefault="000F2460" w:rsidP="00922152">
            <w:p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left="-108"/>
            </w:pPr>
            <w:r w:rsidRPr="00494E54">
              <w:t xml:space="preserve">зав. кафедрой </w:t>
            </w:r>
            <w:hyperlink w:anchor="_Toc410117967" w:history="1">
              <w:r w:rsidRPr="00494E54">
                <w:rPr>
                  <w:rStyle w:val="a3"/>
                  <w:color w:val="auto"/>
                  <w:u w:val="none"/>
                </w:rPr>
                <w:t>анестезиологии и реаниматологии с курсом   ФПК и ПК,</w:t>
              </w:r>
            </w:hyperlink>
            <w:r w:rsidRPr="00494E54">
              <w:rPr>
                <w:rStyle w:val="a3"/>
                <w:color w:val="auto"/>
                <w:u w:val="none"/>
              </w:rPr>
              <w:t xml:space="preserve"> доцент Е.В.Никитина;</w:t>
            </w:r>
          </w:p>
        </w:tc>
      </w:tr>
      <w:tr w:rsidR="000F2460" w:rsidRPr="00494E54" w:rsidTr="00922152">
        <w:tc>
          <w:tcPr>
            <w:tcW w:w="2393" w:type="dxa"/>
          </w:tcPr>
          <w:p w:rsidR="000F2460" w:rsidRPr="00494E54" w:rsidRDefault="000F2460" w:rsidP="00922152">
            <w:pPr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  <w:gridSpan w:val="2"/>
            <w:vAlign w:val="bottom"/>
          </w:tcPr>
          <w:p w:rsidR="000F2460" w:rsidRPr="00494E54" w:rsidRDefault="000F2460" w:rsidP="00922152">
            <w:p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left="-108"/>
            </w:pPr>
            <w:r w:rsidRPr="00494E54">
              <w:t>и.о. зав. кафедрой госпитальной хирургии с курсами урологии и детской хирургии, доцент К.В.Москалев;</w:t>
            </w:r>
          </w:p>
          <w:p w:rsidR="000F2460" w:rsidRPr="00494E54" w:rsidRDefault="000F2460" w:rsidP="00922152">
            <w:p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left="-108"/>
            </w:pPr>
            <w:r w:rsidRPr="00494E54">
              <w:t xml:space="preserve">начальник отдела по воспитательной работе с молодежью </w:t>
            </w:r>
            <w:proofErr w:type="spellStart"/>
            <w:r w:rsidRPr="00494E54">
              <w:t>М.Б.Шалютина</w:t>
            </w:r>
            <w:proofErr w:type="spellEnd"/>
          </w:p>
          <w:p w:rsidR="000F2460" w:rsidRPr="00494E54" w:rsidRDefault="000F2460" w:rsidP="003F1690">
            <w:p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left="-108"/>
            </w:pPr>
            <w:r w:rsidRPr="00494E54">
              <w:t>председатель СНО, доцент И.С.Соболевская</w:t>
            </w:r>
          </w:p>
        </w:tc>
      </w:tr>
      <w:tr w:rsidR="000F2460" w:rsidRPr="00494E54" w:rsidTr="00922152">
        <w:tc>
          <w:tcPr>
            <w:tcW w:w="2393" w:type="dxa"/>
          </w:tcPr>
          <w:p w:rsidR="000F2460" w:rsidRPr="00494E54" w:rsidRDefault="000F2460" w:rsidP="00922152">
            <w:pPr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  <w:gridSpan w:val="2"/>
            <w:vAlign w:val="bottom"/>
          </w:tcPr>
          <w:p w:rsidR="000F2460" w:rsidRPr="00494E54" w:rsidRDefault="000F2460" w:rsidP="00922152">
            <w:p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left="-108"/>
              <w:rPr>
                <w:highlight w:val="yellow"/>
                <w:u w:val="single"/>
              </w:rPr>
            </w:pPr>
            <w:r w:rsidRPr="00494E54">
              <w:t xml:space="preserve">староста 1 потока 5 курса лечебного факультета </w:t>
            </w:r>
            <w:proofErr w:type="spellStart"/>
            <w:r w:rsidRPr="00494E54">
              <w:t>А.А.Танкович</w:t>
            </w:r>
            <w:proofErr w:type="spellEnd"/>
            <w:r w:rsidRPr="00494E54">
              <w:t>;</w:t>
            </w:r>
          </w:p>
          <w:p w:rsidR="000F2460" w:rsidRPr="00494E54" w:rsidRDefault="000F2460" w:rsidP="00922152">
            <w:p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left="-108"/>
              <w:rPr>
                <w:u w:val="single"/>
              </w:rPr>
            </w:pPr>
            <w:r w:rsidRPr="00494E54">
              <w:t>староста 2 поток</w:t>
            </w:r>
            <w:r w:rsidR="00367711" w:rsidRPr="00494E54">
              <w:t xml:space="preserve">а 5 курса лечебного факультета </w:t>
            </w:r>
            <w:r w:rsidRPr="00494E54">
              <w:t>А.В.Козловская.</w:t>
            </w:r>
          </w:p>
        </w:tc>
      </w:tr>
      <w:tr w:rsidR="000F2460" w:rsidRPr="00494E54" w:rsidTr="00922152">
        <w:tc>
          <w:tcPr>
            <w:tcW w:w="2943" w:type="dxa"/>
            <w:gridSpan w:val="2"/>
          </w:tcPr>
          <w:p w:rsidR="000F2460" w:rsidRPr="00494E54" w:rsidRDefault="000F2460" w:rsidP="00922152">
            <w:pPr>
              <w:tabs>
                <w:tab w:val="left" w:pos="2268"/>
              </w:tabs>
              <w:autoSpaceDE w:val="0"/>
              <w:autoSpaceDN w:val="0"/>
              <w:adjustRightInd w:val="0"/>
            </w:pPr>
            <w:r w:rsidRPr="00494E54">
              <w:t>Секретарь  комиссии:</w:t>
            </w:r>
          </w:p>
        </w:tc>
        <w:tc>
          <w:tcPr>
            <w:tcW w:w="6538" w:type="dxa"/>
            <w:vAlign w:val="bottom"/>
          </w:tcPr>
          <w:p w:rsidR="000F2460" w:rsidRPr="00494E54" w:rsidRDefault="000F2460" w:rsidP="00922152">
            <w:pPr>
              <w:tabs>
                <w:tab w:val="left" w:pos="2268"/>
              </w:tabs>
              <w:autoSpaceDE w:val="0"/>
              <w:autoSpaceDN w:val="0"/>
              <w:adjustRightInd w:val="0"/>
              <w:ind w:left="-108"/>
            </w:pPr>
            <w:r w:rsidRPr="00494E54">
              <w:t>старший инспектор деканата лечебного факультета И.В.Савицкая.</w:t>
            </w:r>
          </w:p>
        </w:tc>
      </w:tr>
    </w:tbl>
    <w:p w:rsidR="000F2460" w:rsidRPr="00494E54" w:rsidRDefault="000F2460" w:rsidP="00E6260F">
      <w:pPr>
        <w:tabs>
          <w:tab w:val="left" w:pos="284"/>
        </w:tabs>
        <w:ind w:firstLine="709"/>
        <w:jc w:val="both"/>
      </w:pPr>
      <w:r w:rsidRPr="00494E54">
        <w:t>2. Комиссии:</w:t>
      </w:r>
    </w:p>
    <w:p w:rsidR="000F2460" w:rsidRPr="00494E54" w:rsidRDefault="000F2460" w:rsidP="00E6260F">
      <w:pPr>
        <w:ind w:firstLine="709"/>
        <w:jc w:val="both"/>
      </w:pPr>
      <w:r w:rsidRPr="00494E54">
        <w:t xml:space="preserve">2.1 В срок до 23 июня 2017 года проверить документы, поданные студентами 5 курса лечебного факультета для участия в конкурсе на зачисление в </w:t>
      </w:r>
      <w:proofErr w:type="spellStart"/>
      <w:r w:rsidRPr="00494E54">
        <w:t>субординатуру</w:t>
      </w:r>
      <w:proofErr w:type="spellEnd"/>
      <w:r w:rsidRPr="00494E54">
        <w:t>;</w:t>
      </w:r>
    </w:p>
    <w:p w:rsidR="000F2460" w:rsidRPr="00494E54" w:rsidRDefault="000F2460" w:rsidP="00E6260F">
      <w:pPr>
        <w:ind w:firstLine="709"/>
        <w:jc w:val="both"/>
      </w:pPr>
      <w:r w:rsidRPr="00494E54">
        <w:t xml:space="preserve">2.2 В срок до 30 июня 2017 года сформировать группы по профилям </w:t>
      </w:r>
      <w:proofErr w:type="spellStart"/>
      <w:r w:rsidRPr="00494E54">
        <w:t>субординатуры</w:t>
      </w:r>
      <w:proofErr w:type="spellEnd"/>
      <w:r w:rsidRPr="00494E54">
        <w:t xml:space="preserve"> согласно Положению о порядке формирования учебных групп по профилям </w:t>
      </w:r>
      <w:proofErr w:type="spellStart"/>
      <w:r w:rsidRPr="00494E54">
        <w:t>субординатуры</w:t>
      </w:r>
      <w:proofErr w:type="spellEnd"/>
      <w:r w:rsidRPr="00494E54">
        <w:t>, утвержденному приказом Министерства здравоохранения Республики Беларусь от 25.04.2016 г. №371.</w:t>
      </w:r>
    </w:p>
    <w:p w:rsidR="000F2460" w:rsidRPr="00494E54" w:rsidRDefault="000F2460" w:rsidP="00E6260F">
      <w:pPr>
        <w:ind w:firstLine="709"/>
        <w:jc w:val="both"/>
      </w:pPr>
      <w:r w:rsidRPr="00494E54">
        <w:t xml:space="preserve">3. Формирование групп по профилям </w:t>
      </w:r>
      <w:proofErr w:type="spellStart"/>
      <w:r w:rsidRPr="00494E54">
        <w:t>субординатуры</w:t>
      </w:r>
      <w:proofErr w:type="spellEnd"/>
      <w:r w:rsidRPr="00494E54">
        <w:t xml:space="preserve"> провести на основании цифр обучения в </w:t>
      </w:r>
      <w:proofErr w:type="spellStart"/>
      <w:r w:rsidRPr="00494E54">
        <w:t>субординатуре</w:t>
      </w:r>
      <w:proofErr w:type="spellEnd"/>
      <w:r w:rsidRPr="00494E54">
        <w:t>, утверждённых приказом Министерства здравоохранения Республики Беларусь от 19.06.2017 г. №676.</w:t>
      </w:r>
    </w:p>
    <w:p w:rsidR="000F2460" w:rsidRPr="00494E54" w:rsidRDefault="000F2460" w:rsidP="00E6260F">
      <w:pPr>
        <w:tabs>
          <w:tab w:val="left" w:pos="426"/>
        </w:tabs>
        <w:ind w:firstLine="709"/>
        <w:jc w:val="both"/>
      </w:pPr>
      <w:r w:rsidRPr="00494E54">
        <w:t xml:space="preserve">4. Для участия в конкурсе студент 5-го курса подаёт в комиссию заявление на имя ректора с указанием выбранного профиля </w:t>
      </w:r>
      <w:proofErr w:type="spellStart"/>
      <w:r w:rsidRPr="00494E54">
        <w:t>субординатуры</w:t>
      </w:r>
      <w:proofErr w:type="spellEnd"/>
      <w:r w:rsidRPr="00494E54">
        <w:t xml:space="preserve">, формы обучения (за счёт средств республиканского бюджета, на платной основе, на условиях целевой подготовки), места жительства (постоянной регистрации). Студент имеет право подать заявление на зачисление только по одному профилю </w:t>
      </w:r>
      <w:proofErr w:type="spellStart"/>
      <w:r w:rsidRPr="00494E54">
        <w:t>субординатуры</w:t>
      </w:r>
      <w:proofErr w:type="spellEnd"/>
      <w:r w:rsidRPr="00494E54">
        <w:t>. Не прошедшие по конкурсу зачисляются в группы врачей общей практики.</w:t>
      </w:r>
    </w:p>
    <w:p w:rsidR="000F2460" w:rsidRPr="00494E54" w:rsidRDefault="000F2460" w:rsidP="00E6260F">
      <w:pPr>
        <w:tabs>
          <w:tab w:val="left" w:pos="426"/>
        </w:tabs>
        <w:ind w:firstLine="709"/>
        <w:jc w:val="both"/>
      </w:pPr>
      <w:r w:rsidRPr="00494E54">
        <w:t xml:space="preserve">5. Конкурс на зачисление студентов 5-го курса в </w:t>
      </w:r>
      <w:proofErr w:type="spellStart"/>
      <w:r w:rsidRPr="00494E54">
        <w:t>субординатуру</w:t>
      </w:r>
      <w:proofErr w:type="spellEnd"/>
      <w:r w:rsidRPr="00494E54">
        <w:t xml:space="preserve"> провести на основании рейтинга (включая результаты летней экзаменационной сессии 2016-2017 </w:t>
      </w:r>
      <w:proofErr w:type="spellStart"/>
      <w:r w:rsidRPr="00494E54">
        <w:t>уч</w:t>
      </w:r>
      <w:proofErr w:type="spellEnd"/>
      <w:r w:rsidRPr="00494E54">
        <w:t>.</w:t>
      </w:r>
      <w:r w:rsidR="00922152" w:rsidRPr="00494E54">
        <w:t xml:space="preserve"> </w:t>
      </w:r>
      <w:r w:rsidRPr="00494E54">
        <w:t xml:space="preserve">года) и дополнительных баллов: научная деятельность (сведения студенческого научного общества), общественная деятельность (сведения отдела воспитательной работы), рекомендация кафедры (сведения кафедр), работа в практическом здравоохранении </w:t>
      </w:r>
      <w:r w:rsidRPr="00494E54">
        <w:lastRenderedPageBreak/>
        <w:t>(заверенная копия трудовой книжки или справка с места работы). Количество дополнительных баллов по каждому виду деятел</w:t>
      </w:r>
      <w:r w:rsidR="0049703B" w:rsidRPr="00494E54">
        <w:t>ьности не должно превышать 0,5.</w:t>
      </w:r>
    </w:p>
    <w:p w:rsidR="000F2460" w:rsidRPr="00494E54" w:rsidRDefault="000F2460" w:rsidP="00E6260F">
      <w:pPr>
        <w:tabs>
          <w:tab w:val="left" w:pos="426"/>
        </w:tabs>
        <w:ind w:firstLine="709"/>
        <w:jc w:val="both"/>
      </w:pPr>
      <w:r w:rsidRPr="00494E54">
        <w:t xml:space="preserve">6. Конкурс проводить общий вне зависимости от формы обучения (бюджет, </w:t>
      </w:r>
      <w:proofErr w:type="spellStart"/>
      <w:r w:rsidRPr="00494E54">
        <w:t>внебюджет</w:t>
      </w:r>
      <w:proofErr w:type="spellEnd"/>
      <w:r w:rsidRPr="00494E54">
        <w:t>, целевое) и места проживания.</w:t>
      </w:r>
    </w:p>
    <w:p w:rsidR="000F2460" w:rsidRPr="00494E54" w:rsidRDefault="00FD2EE9" w:rsidP="00E6260F">
      <w:pPr>
        <w:tabs>
          <w:tab w:val="left" w:pos="426"/>
        </w:tabs>
        <w:ind w:firstLine="709"/>
        <w:jc w:val="both"/>
      </w:pPr>
      <w:r w:rsidRPr="00494E54">
        <w:t>7</w:t>
      </w:r>
      <w:r w:rsidR="0049703B" w:rsidRPr="00494E54">
        <w:t xml:space="preserve">. </w:t>
      </w:r>
      <w:r w:rsidR="000F2460" w:rsidRPr="00494E54">
        <w:t>В случае одинакового количества набранных баллов преимущество отдавать студентам, имеющим:</w:t>
      </w:r>
    </w:p>
    <w:p w:rsidR="000F2460" w:rsidRPr="00494E54" w:rsidRDefault="000F2460" w:rsidP="00E6260F">
      <w:pPr>
        <w:tabs>
          <w:tab w:val="left" w:pos="426"/>
        </w:tabs>
        <w:ind w:firstLine="709"/>
        <w:jc w:val="both"/>
      </w:pPr>
      <w:r w:rsidRPr="00494E54">
        <w:t>- более высокий средний балл текущей аттестации за предшествующий период обучения;</w:t>
      </w:r>
    </w:p>
    <w:p w:rsidR="000F2460" w:rsidRPr="00494E54" w:rsidRDefault="000F2460" w:rsidP="00E6260F">
      <w:pPr>
        <w:tabs>
          <w:tab w:val="left" w:pos="426"/>
        </w:tabs>
        <w:ind w:firstLine="709"/>
        <w:jc w:val="both"/>
      </w:pPr>
      <w:r w:rsidRPr="00494E54">
        <w:t xml:space="preserve">- более высокий балл по учебным дисциплинам выбранного профиля </w:t>
      </w:r>
      <w:proofErr w:type="spellStart"/>
      <w:r w:rsidRPr="00494E54">
        <w:t>субординатуры</w:t>
      </w:r>
      <w:proofErr w:type="spellEnd"/>
      <w:r w:rsidRPr="00494E54">
        <w:t>.</w:t>
      </w:r>
    </w:p>
    <w:p w:rsidR="000F2460" w:rsidRPr="00494E54" w:rsidRDefault="00FD2EE9" w:rsidP="00E6260F">
      <w:pPr>
        <w:tabs>
          <w:tab w:val="left" w:pos="426"/>
        </w:tabs>
        <w:ind w:firstLine="709"/>
        <w:jc w:val="both"/>
      </w:pPr>
      <w:r w:rsidRPr="00494E54">
        <w:t>8</w:t>
      </w:r>
      <w:r w:rsidR="000F2460" w:rsidRPr="00494E54">
        <w:t>. При привлечении студента  5-го курса к дисциплинарной ответственности с применением мер дисциплинарного взыскания (замечание, выговор) в текущем учебном году дополнительные баллы студенту не начисляются.</w:t>
      </w:r>
    </w:p>
    <w:p w:rsidR="000F2460" w:rsidRPr="00494E54" w:rsidRDefault="00FD2EE9" w:rsidP="00E6260F">
      <w:pPr>
        <w:tabs>
          <w:tab w:val="left" w:pos="426"/>
        </w:tabs>
        <w:ind w:firstLine="709"/>
        <w:jc w:val="both"/>
      </w:pPr>
      <w:r w:rsidRPr="00494E54">
        <w:t>9</w:t>
      </w:r>
      <w:r w:rsidR="000F2460" w:rsidRPr="00494E54">
        <w:t xml:space="preserve">. Состав учебных групп по профилям </w:t>
      </w:r>
      <w:proofErr w:type="spellStart"/>
      <w:r w:rsidR="000F2460" w:rsidRPr="00494E54">
        <w:t>субординатуры</w:t>
      </w:r>
      <w:proofErr w:type="spellEnd"/>
      <w:r w:rsidR="000F2460" w:rsidRPr="00494E54">
        <w:t xml:space="preserve"> утвердить приказом ректора в срок до 1 июля 2017 года.</w:t>
      </w:r>
    </w:p>
    <w:p w:rsidR="000F2460" w:rsidRPr="00494E54" w:rsidRDefault="000F2460" w:rsidP="00E6260F">
      <w:pPr>
        <w:tabs>
          <w:tab w:val="left" w:pos="426"/>
        </w:tabs>
        <w:ind w:firstLine="709"/>
        <w:jc w:val="both"/>
      </w:pPr>
      <w:r w:rsidRPr="00494E54">
        <w:t>1</w:t>
      </w:r>
      <w:r w:rsidR="00FD2EE9" w:rsidRPr="00494E54">
        <w:t>0</w:t>
      </w:r>
      <w:r w:rsidRPr="00494E54">
        <w:t xml:space="preserve">. В срок до 5 сентября 2017 года информацию о количестве обучающихся в </w:t>
      </w:r>
      <w:proofErr w:type="spellStart"/>
      <w:r w:rsidRPr="00494E54">
        <w:t>субординатуре</w:t>
      </w:r>
      <w:proofErr w:type="spellEnd"/>
      <w:r w:rsidRPr="00494E54">
        <w:t xml:space="preserve"> представить в Министерство здравоохранения Республики Беларусь.</w:t>
      </w:r>
    </w:p>
    <w:p w:rsidR="000F2460" w:rsidRPr="00494E54" w:rsidRDefault="000F2460" w:rsidP="00E6260F">
      <w:pPr>
        <w:tabs>
          <w:tab w:val="left" w:pos="426"/>
        </w:tabs>
        <w:ind w:firstLine="709"/>
        <w:jc w:val="both"/>
      </w:pPr>
      <w:r w:rsidRPr="00494E54">
        <w:t>1</w:t>
      </w:r>
      <w:r w:rsidR="00FD2EE9" w:rsidRPr="00494E54">
        <w:t>1</w:t>
      </w:r>
      <w:r w:rsidR="0049703B" w:rsidRPr="00494E54">
        <w:t xml:space="preserve">. </w:t>
      </w:r>
      <w:r w:rsidRPr="00494E54">
        <w:t xml:space="preserve">Изменение профиля </w:t>
      </w:r>
      <w:proofErr w:type="spellStart"/>
      <w:r w:rsidRPr="00494E54">
        <w:t>субординатуры</w:t>
      </w:r>
      <w:proofErr w:type="spellEnd"/>
      <w:r w:rsidRPr="00494E54">
        <w:t xml:space="preserve"> студенту 6-го курса допускать только по согласованию с Министерством здравоохранения Республики Беларусь.</w:t>
      </w:r>
    </w:p>
    <w:p w:rsidR="000F2460" w:rsidRPr="00494E54" w:rsidRDefault="000F2460" w:rsidP="00E6260F">
      <w:pPr>
        <w:tabs>
          <w:tab w:val="left" w:pos="426"/>
        </w:tabs>
        <w:ind w:firstLine="709"/>
        <w:jc w:val="both"/>
      </w:pPr>
      <w:r w:rsidRPr="00494E54">
        <w:t>1</w:t>
      </w:r>
      <w:r w:rsidR="00FD2EE9" w:rsidRPr="00494E54">
        <w:t>2</w:t>
      </w:r>
      <w:r w:rsidRPr="00494E54">
        <w:t>. Контроль за исполнением приказа оставляю за собой.</w:t>
      </w:r>
    </w:p>
    <w:p w:rsidR="009B6F32" w:rsidRPr="00494E54" w:rsidRDefault="009B6F32" w:rsidP="000F2460">
      <w:pPr>
        <w:shd w:val="clear" w:color="auto" w:fill="FFFFFF"/>
        <w:autoSpaceDE w:val="0"/>
        <w:autoSpaceDN w:val="0"/>
        <w:adjustRightInd w:val="0"/>
      </w:pPr>
    </w:p>
    <w:p w:rsidR="009B6F32" w:rsidRPr="00494E54" w:rsidRDefault="009B6F32" w:rsidP="000F2460">
      <w:pPr>
        <w:shd w:val="clear" w:color="auto" w:fill="FFFFFF"/>
        <w:autoSpaceDE w:val="0"/>
        <w:autoSpaceDN w:val="0"/>
        <w:adjustRightInd w:val="0"/>
      </w:pPr>
    </w:p>
    <w:p w:rsidR="000F2460" w:rsidRPr="00494E54" w:rsidRDefault="0049703B" w:rsidP="00E6260F">
      <w:r w:rsidRPr="00494E54">
        <w:t>Ректор</w:t>
      </w:r>
      <w:r w:rsidRPr="00494E54">
        <w:tab/>
      </w:r>
      <w:r w:rsidRPr="00494E54">
        <w:tab/>
      </w:r>
      <w:r w:rsidRPr="00494E54">
        <w:tab/>
      </w:r>
      <w:r w:rsidRPr="00494E54">
        <w:tab/>
      </w:r>
      <w:r w:rsidRPr="00494E54">
        <w:tab/>
      </w:r>
      <w:r w:rsidRPr="00494E54">
        <w:tab/>
      </w:r>
      <w:r w:rsidRPr="00494E54">
        <w:tab/>
      </w:r>
      <w:r w:rsidRPr="00494E54">
        <w:tab/>
      </w:r>
      <w:r w:rsidRPr="00494E54">
        <w:tab/>
      </w:r>
      <w:proofErr w:type="spellStart"/>
      <w:r w:rsidRPr="00494E54">
        <w:t>А.Т.</w:t>
      </w:r>
      <w:r w:rsidR="000F2460" w:rsidRPr="00494E54">
        <w:t>Щастный</w:t>
      </w:r>
      <w:proofErr w:type="spellEnd"/>
    </w:p>
    <w:sectPr w:rsidR="000F2460" w:rsidRPr="00494E54" w:rsidSect="00AB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60"/>
    <w:rsid w:val="000F2460"/>
    <w:rsid w:val="00155AA7"/>
    <w:rsid w:val="001C0590"/>
    <w:rsid w:val="00293F07"/>
    <w:rsid w:val="00367711"/>
    <w:rsid w:val="003F1690"/>
    <w:rsid w:val="00461F43"/>
    <w:rsid w:val="00493BBB"/>
    <w:rsid w:val="00494E54"/>
    <w:rsid w:val="0049703B"/>
    <w:rsid w:val="008149DC"/>
    <w:rsid w:val="00922152"/>
    <w:rsid w:val="009B6F32"/>
    <w:rsid w:val="00A612B6"/>
    <w:rsid w:val="00AB553E"/>
    <w:rsid w:val="00E6260F"/>
    <w:rsid w:val="00FD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74249-0A5A-4D58-BEE9-A109E6E6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46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0F2460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24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0F2460"/>
    <w:rPr>
      <w:color w:val="0000FF"/>
      <w:u w:val="single"/>
    </w:rPr>
  </w:style>
  <w:style w:type="paragraph" w:styleId="a4">
    <w:name w:val="Body Text"/>
    <w:basedOn w:val="a"/>
    <w:link w:val="a5"/>
    <w:rsid w:val="000F2460"/>
    <w:pPr>
      <w:spacing w:after="120"/>
    </w:pPr>
  </w:style>
  <w:style w:type="character" w:customStyle="1" w:styleId="a5">
    <w:name w:val="Основной текст Знак"/>
    <w:basedOn w:val="a0"/>
    <w:link w:val="a4"/>
    <w:rsid w:val="000F24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комиссии</vt:lpstr>
    </vt:vector>
  </TitlesOfParts>
  <Company/>
  <LinksUpToDate>false</LinksUpToDate>
  <CharactersWithSpaces>4090</CharactersWithSpaces>
  <SharedDoc>false</SharedDoc>
  <HLinks>
    <vt:vector size="18" baseType="variant">
      <vt:variant>
        <vt:i4>1441852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_Toc410117967</vt:lpwstr>
      </vt:variant>
      <vt:variant>
        <vt:i4>1441852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_Toc410117967</vt:lpwstr>
      </vt:variant>
      <vt:variant>
        <vt:i4>1441852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_Toc410117967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</dc:title>
  <dc:subject/>
  <dc:creator>Пользователь Windows</dc:creator>
  <cp:keywords/>
  <cp:lastModifiedBy>admin</cp:lastModifiedBy>
  <cp:revision>2</cp:revision>
  <cp:lastPrinted>2017-06-23T07:15:00Z</cp:lastPrinted>
  <dcterms:created xsi:type="dcterms:W3CDTF">2017-06-27T14:35:00Z</dcterms:created>
  <dcterms:modified xsi:type="dcterms:W3CDTF">2017-06-27T14:35:00Z</dcterms:modified>
</cp:coreProperties>
</file>