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D2" w:rsidRPr="00E267D2" w:rsidRDefault="00E267D2" w:rsidP="00E267D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67D2">
        <w:rPr>
          <w:rFonts w:ascii="Times New Roman" w:hAnsi="Times New Roman" w:cs="Times New Roman"/>
          <w:b/>
          <w:sz w:val="30"/>
          <w:szCs w:val="30"/>
        </w:rPr>
        <w:t>Сразу две акции МЧС напомнят нам этим летом о безопасности</w:t>
      </w:r>
    </w:p>
    <w:p w:rsidR="00E267D2" w:rsidRDefault="00E267D2" w:rsidP="00E267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67D2" w:rsidRPr="00E267D2" w:rsidRDefault="00E267D2" w:rsidP="00E267D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7D2">
        <w:rPr>
          <w:rFonts w:ascii="Times New Roman" w:hAnsi="Times New Roman" w:cs="Times New Roman"/>
          <w:sz w:val="30"/>
          <w:szCs w:val="30"/>
        </w:rPr>
        <w:t xml:space="preserve">С целью предупреждения возникновения пожаров по причине детской шалости с огнем,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 в </w:t>
      </w:r>
      <w:r>
        <w:rPr>
          <w:rFonts w:ascii="Times New Roman" w:hAnsi="Times New Roman" w:cs="Times New Roman"/>
          <w:sz w:val="30"/>
          <w:szCs w:val="30"/>
        </w:rPr>
        <w:t>Витебске</w:t>
      </w:r>
      <w:r w:rsidRPr="00E267D2">
        <w:rPr>
          <w:rFonts w:ascii="Times New Roman" w:hAnsi="Times New Roman" w:cs="Times New Roman"/>
          <w:sz w:val="30"/>
          <w:szCs w:val="30"/>
        </w:rPr>
        <w:t xml:space="preserve"> с июня по август текущего года пройдет республиканская акция «Каникулы без дыма и огня». Акция будет проводиться в пришкольных </w:t>
      </w:r>
      <w:r>
        <w:rPr>
          <w:rFonts w:ascii="Times New Roman" w:hAnsi="Times New Roman" w:cs="Times New Roman"/>
          <w:sz w:val="30"/>
          <w:szCs w:val="30"/>
        </w:rPr>
        <w:t>лагерях.</w:t>
      </w:r>
    </w:p>
    <w:p w:rsidR="00E267D2" w:rsidRPr="00E267D2" w:rsidRDefault="00E267D2" w:rsidP="00E267D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7D2">
        <w:rPr>
          <w:rFonts w:ascii="Times New Roman" w:hAnsi="Times New Roman" w:cs="Times New Roman"/>
          <w:sz w:val="30"/>
          <w:szCs w:val="30"/>
        </w:rPr>
        <w:t xml:space="preserve">Также с целью предупреждения пожаров по причине неосторожного обращения с </w:t>
      </w:r>
      <w:bookmarkStart w:id="0" w:name="_GoBack"/>
      <w:bookmarkEnd w:id="0"/>
      <w:r w:rsidRPr="00E267D2">
        <w:rPr>
          <w:rFonts w:ascii="Times New Roman" w:hAnsi="Times New Roman" w:cs="Times New Roman"/>
          <w:sz w:val="30"/>
          <w:szCs w:val="30"/>
        </w:rPr>
        <w:t xml:space="preserve">огнем и гибели на них лиц пенсионного и пожилого возраста с июня по июль будет проходить акция «С заботой о безопасности малой Родины». </w:t>
      </w:r>
      <w:r>
        <w:rPr>
          <w:rFonts w:ascii="Times New Roman" w:hAnsi="Times New Roman" w:cs="Times New Roman"/>
          <w:sz w:val="30"/>
          <w:szCs w:val="30"/>
        </w:rPr>
        <w:t>Для жителей города будут организованы ярмарки безопасности.</w:t>
      </w:r>
    </w:p>
    <w:p w:rsidR="00A46F97" w:rsidRPr="00E267D2" w:rsidRDefault="00E267D2" w:rsidP="00E267D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7D2">
        <w:rPr>
          <w:rFonts w:ascii="Times New Roman" w:hAnsi="Times New Roman" w:cs="Times New Roman"/>
          <w:sz w:val="30"/>
          <w:szCs w:val="30"/>
        </w:rPr>
        <w:t>МЧС напоминает! Уважаемые родители, никогда не оставляйте своих детей одних без присмотра. Проводите с ними профилактические беседы по правилам безопасности жизнедеятельности. Объясните своему ребёнку, что брать в руки спички и зажигалки очень опасно, а огонь — это не игра. Берегите себя и своих близких.</w:t>
      </w:r>
    </w:p>
    <w:p w:rsidR="00E267D2" w:rsidRDefault="00E267D2" w:rsidP="00E267D2"/>
    <w:sectPr w:rsidR="00E2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2"/>
    <w:rsid w:val="00310CE3"/>
    <w:rsid w:val="00A46F97"/>
    <w:rsid w:val="00E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F5897"/>
      </a:dk1>
      <a:lt1>
        <a:srgbClr val="FFFFFF"/>
      </a:lt1>
      <a:dk2>
        <a:srgbClr val="2F5897"/>
      </a:dk2>
      <a:lt2>
        <a:srgbClr val="E4E9EF"/>
      </a:lt2>
      <a:accent1>
        <a:srgbClr val="2F5897"/>
      </a:accent1>
      <a:accent2>
        <a:srgbClr val="E68422"/>
      </a:accent2>
      <a:accent3>
        <a:srgbClr val="FF0000"/>
      </a:accent3>
      <a:accent4>
        <a:srgbClr val="C00000"/>
      </a:accent4>
      <a:accent5>
        <a:srgbClr val="7030A0"/>
      </a:accent5>
      <a:accent6>
        <a:srgbClr val="0070C0"/>
      </a:accent6>
      <a:hlink>
        <a:srgbClr val="002060"/>
      </a:hlink>
      <a:folHlink>
        <a:srgbClr val="00206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ВитГОЧС</dc:creator>
  <cp:lastModifiedBy>ВитГОЧС</cp:lastModifiedBy>
  <cp:revision>1</cp:revision>
  <dcterms:created xsi:type="dcterms:W3CDTF">2021-06-18T09:45:00Z</dcterms:created>
  <dcterms:modified xsi:type="dcterms:W3CDTF">2021-06-18T09:50:00Z</dcterms:modified>
</cp:coreProperties>
</file>