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9F" w:rsidRDefault="00D30BFB">
      <w:pPr>
        <w:framePr w:wrap="none" w:vAnchor="page" w:hAnchor="page" w:x="1868" w:y="1144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2981325" cy="619125"/>
            <wp:effectExtent l="0" t="0" r="0" b="0"/>
            <wp:docPr id="1" name="Рисунок 1" descr="D: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9F" w:rsidRDefault="008B5939">
      <w:pPr>
        <w:pStyle w:val="20"/>
        <w:framePr w:w="3293" w:h="2395" w:hRule="exact" w:wrap="none" w:vAnchor="page" w:hAnchor="page" w:x="1676" w:y="2352"/>
        <w:shd w:val="clear" w:color="auto" w:fill="auto"/>
        <w:ind w:right="20"/>
      </w:pPr>
      <w:r>
        <w:rPr>
          <w:rStyle w:val="27"/>
          <w:b/>
          <w:bCs/>
        </w:rPr>
        <w:t>М1Н1СТЭРСТВА АХОВЫ ЗДАРОУЯ</w:t>
      </w:r>
      <w:r>
        <w:rPr>
          <w:rStyle w:val="27"/>
          <w:b/>
          <w:bCs/>
        </w:rPr>
        <w:br/>
        <w:t>РЭСПУБЛ1К1 БЕЛАРУСЬ</w:t>
      </w:r>
      <w:r>
        <w:rPr>
          <w:rStyle w:val="27"/>
          <w:b/>
          <w:bCs/>
        </w:rPr>
        <w:br/>
      </w:r>
      <w:r>
        <w:t>Установа адукацьм</w:t>
      </w:r>
      <w:r>
        <w:br/>
        <w:t>«В1ЦЕБСК1 ДЗЯРЖАУНЫ</w:t>
      </w:r>
      <w:r>
        <w:br/>
        <w:t>ОРДЭНА ДРУЖБЫ НАРОДАУ</w:t>
      </w:r>
      <w:r>
        <w:br/>
        <w:t>МЕДЫЦЫНСК1 УН1ВЕРС1ТЭТ»</w:t>
      </w:r>
      <w:r>
        <w:br/>
        <w:t>(ВДМУ)</w:t>
      </w:r>
    </w:p>
    <w:p w:rsidR="0019369F" w:rsidRDefault="008B5939">
      <w:pPr>
        <w:pStyle w:val="30"/>
        <w:framePr w:w="3293" w:h="2395" w:hRule="exact" w:wrap="none" w:vAnchor="page" w:hAnchor="page" w:x="1676" w:y="2352"/>
        <w:shd w:val="clear" w:color="auto" w:fill="auto"/>
        <w:ind w:right="20"/>
      </w:pPr>
      <w:r>
        <w:t>пр-т Фрунзэ, 27, 210009, г. Вщебск</w:t>
      </w:r>
      <w:r>
        <w:br/>
        <w:t xml:space="preserve">тэл. </w:t>
      </w:r>
      <w:r>
        <w:t>(0212) 60 13 95 - приёмная</w:t>
      </w:r>
      <w:r>
        <w:br/>
        <w:t>тэл./факс (0212) 64 81 57 - канцылярыя</w:t>
      </w:r>
      <w:r>
        <w:br/>
      </w:r>
      <w:r>
        <w:rPr>
          <w:lang w:val="en-US" w:eastAsia="en-US" w:bidi="en-US"/>
        </w:rPr>
        <w:t xml:space="preserve">e-mail: </w:t>
      </w:r>
      <w:hyperlink r:id="rId8" w:history="1">
        <w:r>
          <w:rPr>
            <w:rStyle w:val="a3"/>
          </w:rPr>
          <w:t>admin@vsmu.bv</w:t>
        </w:r>
      </w:hyperlink>
    </w:p>
    <w:p w:rsidR="0019369F" w:rsidRDefault="008B5939">
      <w:pPr>
        <w:pStyle w:val="22"/>
        <w:framePr w:w="3293" w:h="968" w:hRule="exact" w:wrap="none" w:vAnchor="page" w:hAnchor="page" w:x="1676" w:y="4889"/>
        <w:shd w:val="clear" w:color="auto" w:fill="auto"/>
        <w:spacing w:line="280" w:lineRule="exact"/>
        <w:ind w:right="120"/>
        <w:jc w:val="center"/>
      </w:pPr>
      <w:r>
        <w:t>ЗАГАД</w:t>
      </w:r>
    </w:p>
    <w:p w:rsidR="0019369F" w:rsidRPr="00093EB1" w:rsidRDefault="00093EB1">
      <w:pPr>
        <w:pStyle w:val="10"/>
        <w:framePr w:w="3293" w:h="968" w:hRule="exact" w:wrap="none" w:vAnchor="page" w:hAnchor="page" w:x="1676" w:y="4889"/>
        <w:shd w:val="clear" w:color="auto" w:fill="auto"/>
        <w:spacing w:before="0" w:after="0" w:line="3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23.02.2023 № 70-од</w:t>
      </w:r>
    </w:p>
    <w:p w:rsidR="0019369F" w:rsidRDefault="008B5939">
      <w:pPr>
        <w:pStyle w:val="33"/>
        <w:framePr w:w="3293" w:h="968" w:hRule="exact" w:wrap="none" w:vAnchor="page" w:hAnchor="page" w:x="1676" w:y="4889"/>
        <w:shd w:val="clear" w:color="auto" w:fill="auto"/>
        <w:spacing w:before="0" w:line="240" w:lineRule="exact"/>
        <w:ind w:right="120"/>
      </w:pPr>
      <w:r>
        <w:t>г. Вщебск</w:t>
      </w:r>
    </w:p>
    <w:p w:rsidR="0019369F" w:rsidRDefault="008B5939">
      <w:pPr>
        <w:pStyle w:val="40"/>
        <w:framePr w:w="3658" w:h="3452" w:hRule="exact" w:wrap="none" w:vAnchor="page" w:hAnchor="page" w:x="6855" w:y="2376"/>
        <w:shd w:val="clear" w:color="auto" w:fill="auto"/>
      </w:pPr>
      <w:r>
        <w:rPr>
          <w:rStyle w:val="47"/>
          <w:b/>
          <w:bCs/>
        </w:rPr>
        <w:t>МИНИСТЕРСТВО ЗДРАВООХРАНЕНИЯ</w:t>
      </w:r>
      <w:r>
        <w:rPr>
          <w:rStyle w:val="47"/>
          <w:b/>
          <w:bCs/>
        </w:rPr>
        <w:br/>
        <w:t>РЕСПУБЛИКИ БЕЛАРУСЬ</w:t>
      </w:r>
      <w:r>
        <w:rPr>
          <w:rStyle w:val="47"/>
          <w:b/>
          <w:bCs/>
        </w:rPr>
        <w:br/>
      </w:r>
      <w:r>
        <w:t>Учреждение образования</w:t>
      </w:r>
      <w:r>
        <w:br/>
        <w:t>«ВИТЕБСКИЙ ГОСУДАРСТВЕННЫЙ</w:t>
      </w:r>
      <w:r>
        <w:br/>
        <w:t>ОРДЕНА ДРУЖБ</w:t>
      </w:r>
      <w:r>
        <w:t>Ы НАРОДОВ</w:t>
      </w:r>
      <w:r>
        <w:br/>
        <w:t>МЕДИЦИНСКИЙ УНИВЕРСИТЕТ»</w:t>
      </w:r>
      <w:r>
        <w:br/>
        <w:t>(ВГМУ)</w:t>
      </w:r>
    </w:p>
    <w:p w:rsidR="0019369F" w:rsidRDefault="008B5939">
      <w:pPr>
        <w:pStyle w:val="50"/>
        <w:framePr w:w="3658" w:h="3452" w:hRule="exact" w:wrap="none" w:vAnchor="page" w:hAnchor="page" w:x="6855" w:y="2376"/>
        <w:shd w:val="clear" w:color="auto" w:fill="auto"/>
        <w:spacing w:after="65"/>
      </w:pPr>
      <w:r>
        <w:t>пр-т Фрунзе, 27, 210009, г. Витебск</w:t>
      </w:r>
      <w:r>
        <w:br/>
        <w:t>тэл. (0212) 60 13 95 - приемная</w:t>
      </w:r>
      <w:r>
        <w:br/>
        <w:t>тэл./факс (0212) 64 81 57 - канцелярия</w:t>
      </w:r>
      <w:r>
        <w:br/>
      </w:r>
      <w:r>
        <w:rPr>
          <w:lang w:val="en-US" w:eastAsia="en-US" w:bidi="en-US"/>
        </w:rPr>
        <w:t xml:space="preserve">e-mail: </w:t>
      </w:r>
      <w:hyperlink r:id="rId9" w:history="1">
        <w:r>
          <w:rPr>
            <w:rStyle w:val="a3"/>
          </w:rPr>
          <w:t>admin@vsmu.bv</w:t>
        </w:r>
      </w:hyperlink>
    </w:p>
    <w:p w:rsidR="0019369F" w:rsidRDefault="008B5939">
      <w:pPr>
        <w:pStyle w:val="22"/>
        <w:framePr w:w="3658" w:h="3452" w:hRule="exact" w:wrap="none" w:vAnchor="page" w:hAnchor="page" w:x="6855" w:y="2376"/>
        <w:shd w:val="clear" w:color="auto" w:fill="auto"/>
        <w:spacing w:after="340" w:line="280" w:lineRule="exact"/>
        <w:ind w:right="300"/>
        <w:jc w:val="center"/>
      </w:pPr>
      <w:r>
        <w:t>ПРИКАЗ</w:t>
      </w:r>
    </w:p>
    <w:p w:rsidR="0019369F" w:rsidRDefault="008B5939">
      <w:pPr>
        <w:pStyle w:val="33"/>
        <w:framePr w:w="3658" w:h="3452" w:hRule="exact" w:wrap="none" w:vAnchor="page" w:hAnchor="page" w:x="6855" w:y="2376"/>
        <w:shd w:val="clear" w:color="auto" w:fill="auto"/>
        <w:spacing w:before="0" w:line="240" w:lineRule="exact"/>
        <w:ind w:right="300"/>
      </w:pPr>
      <w:r>
        <w:t>г. Витебск</w:t>
      </w:r>
    </w:p>
    <w:p w:rsidR="0019369F" w:rsidRDefault="008B5939">
      <w:pPr>
        <w:pStyle w:val="22"/>
        <w:framePr w:w="9389" w:h="2308" w:hRule="exact" w:wrap="none" w:vAnchor="page" w:hAnchor="page" w:x="1623" w:y="6124"/>
        <w:shd w:val="clear" w:color="auto" w:fill="auto"/>
        <w:spacing w:line="322" w:lineRule="exact"/>
        <w:ind w:right="4260"/>
        <w:jc w:val="left"/>
      </w:pPr>
      <w:r>
        <w:t xml:space="preserve">О мерах по реализации Плана </w:t>
      </w:r>
      <w:r>
        <w:t>мероприятий по профилактике коррупционных правонарушений в учреждении образования «Витебский государственный ордена Дружбы народов медицинский университет»</w:t>
      </w:r>
    </w:p>
    <w:p w:rsidR="0019369F" w:rsidRDefault="008B5939">
      <w:pPr>
        <w:pStyle w:val="22"/>
        <w:framePr w:w="9389" w:h="6464" w:hRule="exact" w:wrap="none" w:vAnchor="page" w:hAnchor="page" w:x="1623" w:y="9027"/>
        <w:shd w:val="clear" w:color="auto" w:fill="auto"/>
        <w:ind w:firstLine="740"/>
      </w:pPr>
      <w:r>
        <w:t>С целью реализации Плана мероприятий по профилактике коррупционных правонарушений в учреждении образ</w:t>
      </w:r>
      <w:r>
        <w:t>ования «Витебский государственный ордена Дружбы народов медицинский университет»</w:t>
      </w:r>
    </w:p>
    <w:p w:rsidR="0019369F" w:rsidRDefault="008B5939">
      <w:pPr>
        <w:pStyle w:val="22"/>
        <w:framePr w:w="9389" w:h="6464" w:hRule="exact" w:wrap="none" w:vAnchor="page" w:hAnchor="page" w:x="1623" w:y="9027"/>
        <w:shd w:val="clear" w:color="auto" w:fill="auto"/>
        <w:ind w:firstLine="740"/>
      </w:pPr>
      <w:r>
        <w:t>ПРИКАЗЫВАЮ</w:t>
      </w:r>
    </w:p>
    <w:p w:rsidR="0019369F" w:rsidRDefault="008B5939">
      <w:pPr>
        <w:pStyle w:val="22"/>
        <w:framePr w:w="9389" w:h="6464" w:hRule="exact" w:wrap="none" w:vAnchor="page" w:hAnchor="page" w:x="1623" w:y="9027"/>
        <w:numPr>
          <w:ilvl w:val="0"/>
          <w:numId w:val="1"/>
        </w:numPr>
        <w:shd w:val="clear" w:color="auto" w:fill="auto"/>
        <w:tabs>
          <w:tab w:val="left" w:pos="1102"/>
        </w:tabs>
        <w:ind w:firstLine="740"/>
      </w:pPr>
      <w:r>
        <w:t>Внести изменения в приказ № 17-од от 26.01.2023 года «Об утверждении состава комиссии по противодействию коррупции», включив в состав комиссии в качестве членов ком</w:t>
      </w:r>
      <w:r>
        <w:t>иссии следующих сотрудников:</w:t>
      </w:r>
    </w:p>
    <w:p w:rsidR="0019369F" w:rsidRDefault="008B5939">
      <w:pPr>
        <w:pStyle w:val="22"/>
        <w:framePr w:w="9389" w:h="6464" w:hRule="exact" w:wrap="none" w:vAnchor="page" w:hAnchor="page" w:x="1623" w:y="9027"/>
        <w:shd w:val="clear" w:color="auto" w:fill="auto"/>
        <w:ind w:firstLine="740"/>
      </w:pPr>
      <w:r>
        <w:t>Фомину М.П. - декана лечебного факультета;</w:t>
      </w:r>
    </w:p>
    <w:p w:rsidR="0019369F" w:rsidRDefault="008B5939">
      <w:pPr>
        <w:pStyle w:val="22"/>
        <w:framePr w:w="9389" w:h="6464" w:hRule="exact" w:wrap="none" w:vAnchor="page" w:hAnchor="page" w:x="1623" w:y="9027"/>
        <w:shd w:val="clear" w:color="auto" w:fill="auto"/>
        <w:ind w:firstLine="740"/>
      </w:pPr>
      <w:r>
        <w:t>Рябову Т.М. - декана педиатрического факультета;</w:t>
      </w:r>
    </w:p>
    <w:p w:rsidR="0019369F" w:rsidRDefault="008B5939">
      <w:pPr>
        <w:pStyle w:val="22"/>
        <w:framePr w:w="9389" w:h="6464" w:hRule="exact" w:wrap="none" w:vAnchor="page" w:hAnchor="page" w:x="1623" w:y="9027"/>
        <w:shd w:val="clear" w:color="auto" w:fill="auto"/>
        <w:ind w:firstLine="740"/>
      </w:pPr>
      <w:r>
        <w:t>Лапову Н.В. - декана фармацевтического факультета;</w:t>
      </w:r>
    </w:p>
    <w:p w:rsidR="0019369F" w:rsidRDefault="008B5939">
      <w:pPr>
        <w:pStyle w:val="22"/>
        <w:framePr w:w="9389" w:h="6464" w:hRule="exact" w:wrap="none" w:vAnchor="page" w:hAnchor="page" w:x="1623" w:y="9027"/>
        <w:shd w:val="clear" w:color="auto" w:fill="auto"/>
        <w:ind w:firstLine="740"/>
      </w:pPr>
      <w:r>
        <w:t>Карпука И.Ю. - декана стоматологического факультета;</w:t>
      </w:r>
    </w:p>
    <w:p w:rsidR="0019369F" w:rsidRDefault="008B5939">
      <w:pPr>
        <w:pStyle w:val="22"/>
        <w:framePr w:w="9389" w:h="6464" w:hRule="exact" w:wrap="none" w:vAnchor="page" w:hAnchor="page" w:x="1623" w:y="9027"/>
        <w:shd w:val="clear" w:color="auto" w:fill="auto"/>
        <w:ind w:firstLine="740"/>
      </w:pPr>
      <w:r>
        <w:t xml:space="preserve">Побяржина В.В. - декана </w:t>
      </w:r>
      <w:r>
        <w:t>факультета подготовки иностранных граждан;</w:t>
      </w:r>
    </w:p>
    <w:p w:rsidR="0019369F" w:rsidRDefault="008B5939">
      <w:pPr>
        <w:pStyle w:val="22"/>
        <w:framePr w:w="9389" w:h="6464" w:hRule="exact" w:wrap="none" w:vAnchor="page" w:hAnchor="page" w:x="1623" w:y="9027"/>
        <w:shd w:val="clear" w:color="auto" w:fill="auto"/>
        <w:spacing w:line="322" w:lineRule="exact"/>
        <w:ind w:firstLine="740"/>
      </w:pPr>
      <w:r>
        <w:t>Гусакову Е.А. - декана факультета довузовской подготовки;</w:t>
      </w:r>
    </w:p>
    <w:p w:rsidR="0019369F" w:rsidRDefault="008B5939">
      <w:pPr>
        <w:pStyle w:val="22"/>
        <w:framePr w:w="9389" w:h="6464" w:hRule="exact" w:wrap="none" w:vAnchor="page" w:hAnchor="page" w:x="1623" w:y="9027"/>
        <w:shd w:val="clear" w:color="auto" w:fill="auto"/>
        <w:spacing w:line="322" w:lineRule="exact"/>
        <w:ind w:firstLine="740"/>
      </w:pPr>
      <w:r>
        <w:t>Городецкую И.В. - декана факультета повышения квалификации и переподготовки по педагогике и психологии;</w:t>
      </w:r>
    </w:p>
    <w:p w:rsidR="0019369F" w:rsidRDefault="008B5939">
      <w:pPr>
        <w:pStyle w:val="22"/>
        <w:framePr w:w="9389" w:h="6464" w:hRule="exact" w:wrap="none" w:vAnchor="page" w:hAnchor="page" w:x="1623" w:y="9027"/>
        <w:shd w:val="clear" w:color="auto" w:fill="auto"/>
        <w:spacing w:line="322" w:lineRule="exact"/>
        <w:ind w:firstLine="740"/>
      </w:pPr>
      <w:r>
        <w:t>Дмитраченко Т.И. - декана факультета повышения квал</w:t>
      </w:r>
      <w:r>
        <w:t>ификации и переподготовки кадров.</w:t>
      </w:r>
    </w:p>
    <w:p w:rsidR="0019369F" w:rsidRDefault="008B5939">
      <w:pPr>
        <w:pStyle w:val="22"/>
        <w:framePr w:w="9389" w:h="6464" w:hRule="exact" w:wrap="none" w:vAnchor="page" w:hAnchor="page" w:x="1623" w:y="9027"/>
        <w:numPr>
          <w:ilvl w:val="0"/>
          <w:numId w:val="1"/>
        </w:numPr>
        <w:shd w:val="clear" w:color="auto" w:fill="auto"/>
        <w:tabs>
          <w:tab w:val="left" w:pos="1102"/>
        </w:tabs>
        <w:spacing w:line="322" w:lineRule="exact"/>
        <w:ind w:firstLine="740"/>
      </w:pPr>
      <w:r>
        <w:t>Деканам факультетов, заведующим кафедрами, главным врачам Клиники ВГМУ, университетской клиники «Университетская</w:t>
      </w:r>
    </w:p>
    <w:p w:rsidR="0019369F" w:rsidRDefault="0019369F">
      <w:pPr>
        <w:rPr>
          <w:sz w:val="2"/>
          <w:szCs w:val="2"/>
        </w:rPr>
        <w:sectPr w:rsidR="001936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369F" w:rsidRDefault="008B5939">
      <w:pPr>
        <w:pStyle w:val="22"/>
        <w:framePr w:w="9389" w:h="6139" w:hRule="exact" w:wrap="none" w:vAnchor="page" w:hAnchor="page" w:x="1983" w:y="926"/>
        <w:shd w:val="clear" w:color="auto" w:fill="auto"/>
      </w:pPr>
      <w:r>
        <w:lastRenderedPageBreak/>
        <w:t>стоматологическая поликлиника», главному бухгалтеру, начальникам отдела производственно</w:t>
      </w:r>
      <w:r>
        <w:t>й практики, отдела по воспитательной работе с молодежью, студенческого городка, научно-исследовательского отдела, центра трансфера медицинских и фармацевтических технологий, отдела докторантуры и аспирантуры, отдела международных связей с сектором академич</w:t>
      </w:r>
      <w:r>
        <w:t>еской мобильности, эксплуатационно-технического отдела, отдела материального обеспечения, хозяйственной части (гаража), планово-экономического отдела, юридического отдела, отдела кадров, заведующим социально-педагогической и психологической службой, научно</w:t>
      </w:r>
      <w:r>
        <w:t>-исследовательской лабораторией, химико-фармацевтической лабораторией, сектором клинической ординатуры и интернатуры до 10.03.2023 года разработать и утвердить карту коррупционных рисков структурного подразделения.</w:t>
      </w:r>
    </w:p>
    <w:p w:rsidR="0019369F" w:rsidRDefault="008B5939">
      <w:pPr>
        <w:pStyle w:val="22"/>
        <w:framePr w:w="9389" w:h="6139" w:hRule="exact" w:wrap="none" w:vAnchor="page" w:hAnchor="page" w:x="1983" w:y="926"/>
        <w:shd w:val="clear" w:color="auto" w:fill="auto"/>
        <w:ind w:firstLine="740"/>
      </w:pPr>
      <w:r>
        <w:t>Руководителям вышеуказанных структурных п</w:t>
      </w:r>
      <w:r>
        <w:t>одразделений до 10.03.2023 года предоставить утвержденную ректором университета карту коррупционных рисков проректору по воспитательной и идеологической работе Болтрушевич Н.Г.</w:t>
      </w:r>
    </w:p>
    <w:p w:rsidR="0019369F" w:rsidRDefault="008B5939">
      <w:pPr>
        <w:pStyle w:val="22"/>
        <w:framePr w:w="9389" w:h="6139" w:hRule="exact" w:wrap="none" w:vAnchor="page" w:hAnchor="page" w:x="1983" w:y="926"/>
        <w:numPr>
          <w:ilvl w:val="0"/>
          <w:numId w:val="2"/>
        </w:numPr>
        <w:shd w:val="clear" w:color="auto" w:fill="auto"/>
        <w:tabs>
          <w:tab w:val="left" w:pos="1083"/>
        </w:tabs>
        <w:ind w:firstLine="740"/>
      </w:pPr>
      <w:r>
        <w:t xml:space="preserve">Канцелярии тиражировать приказ в необходимом количестве экземпляров и довести </w:t>
      </w:r>
      <w:r>
        <w:t>до лиц в части, их касающейся, под роспись.</w:t>
      </w:r>
    </w:p>
    <w:p w:rsidR="0019369F" w:rsidRDefault="008B5939">
      <w:pPr>
        <w:pStyle w:val="22"/>
        <w:framePr w:w="9389" w:h="6139" w:hRule="exact" w:wrap="none" w:vAnchor="page" w:hAnchor="page" w:x="1983" w:y="926"/>
        <w:numPr>
          <w:ilvl w:val="0"/>
          <w:numId w:val="2"/>
        </w:numPr>
        <w:shd w:val="clear" w:color="auto" w:fill="auto"/>
        <w:tabs>
          <w:tab w:val="left" w:pos="1083"/>
        </w:tabs>
        <w:ind w:firstLine="740"/>
      </w:pPr>
      <w:r>
        <w:t>Контроль за исполнением настоящего приказа оставляю за собой.</w:t>
      </w:r>
    </w:p>
    <w:p w:rsidR="0019369F" w:rsidRDefault="008B5939">
      <w:pPr>
        <w:pStyle w:val="22"/>
        <w:framePr w:wrap="none" w:vAnchor="page" w:hAnchor="page" w:x="1983" w:y="7416"/>
        <w:shd w:val="clear" w:color="auto" w:fill="auto"/>
        <w:spacing w:line="280" w:lineRule="exact"/>
        <w:ind w:left="10" w:right="6840"/>
      </w:pPr>
      <w:r>
        <w:t>Ректор университета</w:t>
      </w:r>
    </w:p>
    <w:p w:rsidR="0019369F" w:rsidRDefault="00D30BFB">
      <w:pPr>
        <w:framePr w:wrap="none" w:vAnchor="page" w:hAnchor="page" w:x="6615" w:y="7275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2781300" cy="542925"/>
            <wp:effectExtent l="0" t="0" r="0" b="0"/>
            <wp:docPr id="2" name="Рисунок 2" descr="D: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9F" w:rsidRDefault="0019369F">
      <w:pPr>
        <w:rPr>
          <w:sz w:val="2"/>
          <w:szCs w:val="2"/>
        </w:rPr>
      </w:pPr>
    </w:p>
    <w:sectPr w:rsidR="001936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39" w:rsidRDefault="008B5939">
      <w:r>
        <w:separator/>
      </w:r>
    </w:p>
  </w:endnote>
  <w:endnote w:type="continuationSeparator" w:id="0">
    <w:p w:rsidR="008B5939" w:rsidRDefault="008B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39" w:rsidRDefault="008B5939"/>
  </w:footnote>
  <w:footnote w:type="continuationSeparator" w:id="0">
    <w:p w:rsidR="008B5939" w:rsidRDefault="008B59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7D81"/>
    <w:multiLevelType w:val="multilevel"/>
    <w:tmpl w:val="00588D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C65104"/>
    <w:multiLevelType w:val="multilevel"/>
    <w:tmpl w:val="781C5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9F"/>
    <w:rsid w:val="00093EB1"/>
    <w:rsid w:val="0019369F"/>
    <w:rsid w:val="008B5939"/>
    <w:rsid w:val="009A087D"/>
    <w:rsid w:val="00D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DDFD"/>
  <w15:docId w15:val="{38A95007-AAF2-4B06-9DA5-3DA58433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Подпись к картинке (2) + 7"/>
    <w:aliases w:val="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Подпись к картинке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2">
    <w:name w:val="Заголовок №1 + Малые прописные"/>
    <w:basedOn w:val="1"/>
    <w:rPr>
      <w:rFonts w:ascii="Century Gothic" w:eastAsia="Century Gothic" w:hAnsi="Century Gothic" w:cs="Century Gothic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7">
    <w:name w:val="Основной текст (4) + 7"/>
    <w:aliases w:val="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0" w:line="0" w:lineRule="atLeast"/>
      <w:outlineLvl w:val="0"/>
    </w:pPr>
    <w:rPr>
      <w:rFonts w:ascii="Century Gothic" w:eastAsia="Century Gothic" w:hAnsi="Century Gothic" w:cs="Century Gothic"/>
      <w:i/>
      <w:iCs/>
      <w:sz w:val="34"/>
      <w:szCs w:val="34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smu.b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dmin@vsmu.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 Windows</cp:lastModifiedBy>
  <cp:revision>5</cp:revision>
  <dcterms:created xsi:type="dcterms:W3CDTF">2023-02-24T14:11:00Z</dcterms:created>
  <dcterms:modified xsi:type="dcterms:W3CDTF">2023-02-24T14:14:00Z</dcterms:modified>
</cp:coreProperties>
</file>