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94074" w14:textId="77777777" w:rsidR="00F02055" w:rsidRDefault="00F02055" w:rsidP="00F02055">
      <w:pPr>
        <w:spacing w:line="280" w:lineRule="exact"/>
        <w:ind w:right="5245" w:firstLine="0"/>
      </w:pPr>
      <w:bookmarkStart w:id="0" w:name="_GoBack"/>
      <w:bookmarkEnd w:id="0"/>
      <w:r>
        <w:t xml:space="preserve">РАЗЪЯСНЕНИЯ </w:t>
      </w:r>
    </w:p>
    <w:p w14:paraId="067A5C83" w14:textId="0D769A5F" w:rsidR="00F02055" w:rsidRDefault="00F02055" w:rsidP="00F02055">
      <w:pPr>
        <w:spacing w:line="280" w:lineRule="exact"/>
        <w:ind w:right="5245" w:firstLine="0"/>
      </w:pPr>
      <w:r>
        <w:t xml:space="preserve">по вопросам </w:t>
      </w:r>
      <w:r w:rsidRPr="00286993">
        <w:rPr>
          <w:szCs w:val="30"/>
        </w:rPr>
        <w:t xml:space="preserve">подготовки проектов заданий </w:t>
      </w:r>
      <w:r>
        <w:t>ГПНИ на 2026-2030 годы и проведению их конкурсного отбора</w:t>
      </w:r>
    </w:p>
    <w:p w14:paraId="1F3BD42D" w14:textId="77777777" w:rsidR="00F02055" w:rsidRDefault="00F02055" w:rsidP="00F02055">
      <w:pPr>
        <w:ind w:firstLine="0"/>
      </w:pPr>
    </w:p>
    <w:p w14:paraId="554779DE" w14:textId="77777777" w:rsidR="00F02055" w:rsidRDefault="00F02055" w:rsidP="00F02055"/>
    <w:p w14:paraId="3D6FB432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Государственным заказчиком ГПНИ (далее – госзаказчик) направляются комплекты документов на государственную научную экспертизу в следующих случаях:</w:t>
      </w:r>
    </w:p>
    <w:p w14:paraId="0160C09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все НИР, включенные в проект задания, будут финансироваться данным  госзаказчиком;</w:t>
      </w:r>
    </w:p>
    <w:p w14:paraId="77C89C25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исполнителем (головным исполнителем) НИР, указанной первой по проекту комплексного задания ГПНИ, состоящего из нескольких НИР (далее – комплексное задание), является организация, подчиненная государственному заказчику, осуществляющего финансирование данной НИР.</w:t>
      </w:r>
    </w:p>
    <w:p w14:paraId="661B21FD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Проекты заданий ГПНИ, финансируемые в полном объеме Управлением делами Президента Республики Беларусь, направляются на государственную научную экспертизу госзаказчиком НАН Беларуси.</w:t>
      </w:r>
    </w:p>
    <w:p w14:paraId="39F3D787" w14:textId="77777777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НАН Беларуси рекомендует следующий алгоритм подготовки проектов заданий для направления их на государственную научную экспертизу.</w:t>
      </w:r>
    </w:p>
    <w:p w14:paraId="5AA0301B" w14:textId="77777777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1. Организации-исполнители разрабатывают проекты заданий ГПНИ в соответствии с Методическими рекомендациями</w:t>
      </w:r>
      <w:r w:rsidRPr="00116249">
        <w:rPr>
          <w:rStyle w:val="ae"/>
          <w:rFonts w:eastAsiaTheme="majorEastAsia"/>
          <w:b w:val="0"/>
          <w:sz w:val="30"/>
          <w:szCs w:val="30"/>
        </w:rPr>
        <w:footnoteReference w:id="1"/>
      </w:r>
      <w:r w:rsidRPr="00116249">
        <w:rPr>
          <w:b w:val="0"/>
          <w:sz w:val="30"/>
          <w:szCs w:val="30"/>
        </w:rPr>
        <w:t>. Задания могут включать одну НИР или быть комплексными – состоять из нескольких НИР, в том числе финансируемых различными госзаказчиками.</w:t>
      </w:r>
    </w:p>
    <w:p w14:paraId="4E626263" w14:textId="3F1E701A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2. Проекты заданий (НИР в составе заданий) рассматриваются на заседаниях ученых (научно-технических) советов организаций-исполнителей. Решение принимается по каждой НИР отдельно и предоставляется в форме выписки из протокола заседания.</w:t>
      </w:r>
    </w:p>
    <w:p w14:paraId="2F653CFE" w14:textId="77777777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3. Организации-исполнители предоставляют комплекты документов первым головным организациям по ГПНИ для организации проведения предварительной оценки проектов заданий и НИР в их составе</w:t>
      </w:r>
      <w:r w:rsidRPr="00116249">
        <w:rPr>
          <w:b w:val="0"/>
          <w:color w:val="000000"/>
          <w:sz w:val="30"/>
          <w:szCs w:val="30"/>
        </w:rPr>
        <w:t xml:space="preserve"> профильными научными советами по ГПНИ</w:t>
      </w:r>
      <w:r w:rsidRPr="00116249">
        <w:rPr>
          <w:b w:val="0"/>
          <w:sz w:val="30"/>
          <w:szCs w:val="30"/>
        </w:rPr>
        <w:t xml:space="preserve">. </w:t>
      </w:r>
    </w:p>
    <w:p w14:paraId="59E1AB9F" w14:textId="77777777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 xml:space="preserve">В комплекты документов включаются положительные решения ученых (научно-технических) советов по каждой НИР в составе задания </w:t>
      </w:r>
      <w:r w:rsidRPr="00116249">
        <w:rPr>
          <w:b w:val="0"/>
          <w:sz w:val="30"/>
          <w:szCs w:val="30"/>
        </w:rPr>
        <w:lastRenderedPageBreak/>
        <w:t>и документы, подтверждающие заинтересованность республиканских органов государственного управления, иных государственных органов (организаций), подчиненных Президенту Республики Беларусь или Совету Министров Республики Беларусь, организаций реального сектора экономики в результатах выполнения заданий ГПНИ (при наличии).</w:t>
      </w:r>
    </w:p>
    <w:p w14:paraId="4181DA50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Предварительная оценка включает оценку научной и практической значимости проектов заданий (НИР), актуальности и научной новизны работы, комплексности и соответствия целям соответствующих ГПНИ (подпрограмм ГПНИ), отсутствия дублирования с другими заданиями (НИР), возможность использования результатов заданий (НИР) в интересах отраслевых государственных органов и организаций, организаций реального сектора экономики, в научно-технических, государственных программах и Государственной программе инновационного развития.</w:t>
      </w:r>
    </w:p>
    <w:p w14:paraId="2DA109F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Научные советы могут рекомендовать объединить отдельные НИР в комплексные задания (в том числе финансируемые разными госзаказчиками) или наоборот, исключить НИР из состава комплексных заданий, а также принимать иные решения.</w:t>
      </w:r>
    </w:p>
    <w:p w14:paraId="160795C8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Для проектов заданий (НИР) организаций, не подчиненных, но планируемых к финансированию НАН Беларуси, в решение научного совета включается обоснованное заключение по целесообразности включения данных проектов в ГПНИ и финансирования их НАН Беларуси.</w:t>
      </w:r>
    </w:p>
    <w:p w14:paraId="3C09DFB7" w14:textId="77777777" w:rsidR="00F02055" w:rsidRPr="00116249" w:rsidRDefault="00F02055" w:rsidP="00F02055">
      <w:pPr>
        <w:pStyle w:val="titleu"/>
        <w:tabs>
          <w:tab w:val="left" w:pos="0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По результатам проведения заседания научных советов предоставляется решение по проекту задания в форме выписки из протокола заседания.</w:t>
      </w:r>
    </w:p>
    <w:p w14:paraId="61D842F3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4. Далее первые головные организации-исполнители возвращают комплект документов организациям-исполнителям с приложением выписок из протоколов заседаний научных советов, при необходимости комплект документов дорабатывается с учетом решений научных советов.</w:t>
      </w:r>
    </w:p>
    <w:p w14:paraId="408D4B7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5. Затем организации-исполнители направляют комплекты документов госзаказчикам (за исключением НАН Беларуси) для проведения ведомственной экспертизы в отношении финансируемых госзаказчиками заданий (НИР). Если ведомственная экспертиза по решению госзаказчика не проводится – обоснования по НИР подписываются заместителем руководителя госзаказчика, финансирующего данную НИР.</w:t>
      </w:r>
    </w:p>
    <w:p w14:paraId="07947F8E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По результатам ведомственной научно-технической экспертизы определяется значимость проектов заданий для развития отраслей экономики и социальной сферы.</w:t>
      </w:r>
    </w:p>
    <w:p w14:paraId="66EE18F7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lastRenderedPageBreak/>
        <w:t>При проведении ведомственной экспертизы в числе прочих контролируется выполнение решений научных советов.</w:t>
      </w:r>
    </w:p>
    <w:p w14:paraId="5740A647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Проекты заданий ГПНИ дорабатываются организациями-исполнителями с учетом результатов ведомственной экспертизы.</w:t>
      </w:r>
    </w:p>
    <w:p w14:paraId="6637D6DF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Решение ведомственной экспертизы госзаказчиков является обязательным для организаций-исполнителей, финансируемых данным госзаказчиком.</w:t>
      </w:r>
    </w:p>
    <w:p w14:paraId="073B0421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Cs w:val="30"/>
        </w:rPr>
      </w:pPr>
      <w:r w:rsidRPr="00116249">
        <w:rPr>
          <w:b w:val="0"/>
          <w:sz w:val="30"/>
          <w:szCs w:val="30"/>
        </w:rPr>
        <w:t>6. Обоснования НИР организаций-исполнителей, не подчиненных, но планируемых к финансированию НАН Беларуси, визируются Главным ученым секретарем НАН Беларуси на основании решений научного совета, предложений Главного управления научной, научно-технической и инновационно-производственной деятельности, Главного планово-финансового управления, профильных отделений наук  НАН Беларуси.</w:t>
      </w:r>
    </w:p>
    <w:p w14:paraId="7E1A14AA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</w:rPr>
        <w:t>7. Окончательные комплекты документов передаются госзаказчикам (или уполномоченным госзаказчиками организациям) в определенном ими порядке для направления на государственную научную экспертизу.</w:t>
      </w:r>
    </w:p>
    <w:p w14:paraId="4997C42E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</w:rPr>
        <w:t xml:space="preserve">В НАН Беларуси </w:t>
      </w:r>
      <w:r w:rsidRPr="00116249">
        <w:rPr>
          <w:b w:val="0"/>
          <w:sz w:val="30"/>
          <w:szCs w:val="30"/>
          <w:lang w:val="be-BY"/>
        </w:rPr>
        <w:t>комплекты заявочных документов по проектам</w:t>
      </w:r>
      <w:r w:rsidRPr="00116249">
        <w:rPr>
          <w:b w:val="0"/>
          <w:sz w:val="30"/>
          <w:szCs w:val="30"/>
        </w:rPr>
        <w:t xml:space="preserve"> заданий для направления на государственную научную экспертизу передаются первыми головными организациями по ГПНИ в электронном виде (сканированный </w:t>
      </w:r>
      <w:r w:rsidRPr="00116249">
        <w:rPr>
          <w:b w:val="0"/>
          <w:sz w:val="30"/>
          <w:szCs w:val="30"/>
          <w:lang w:val="be-BY"/>
        </w:rPr>
        <w:t xml:space="preserve">цветной подписанный </w:t>
      </w:r>
      <w:r w:rsidRPr="00116249">
        <w:rPr>
          <w:b w:val="0"/>
          <w:sz w:val="30"/>
          <w:szCs w:val="30"/>
          <w:lang w:val="en-US"/>
        </w:rPr>
        <w:t>pdf</w:t>
      </w:r>
      <w:r w:rsidRPr="00116249">
        <w:rPr>
          <w:b w:val="0"/>
          <w:sz w:val="30"/>
          <w:szCs w:val="30"/>
        </w:rPr>
        <w:t>-вариант)</w:t>
      </w:r>
      <w:r w:rsidRPr="00116249">
        <w:rPr>
          <w:b w:val="0"/>
          <w:sz w:val="30"/>
          <w:szCs w:val="30"/>
          <w:lang w:val="be-BY"/>
        </w:rPr>
        <w:t>.</w:t>
      </w:r>
    </w:p>
    <w:p w14:paraId="5E4DED7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8. После прохождения государственной научной экспертизы комплекты заявочных документов по ГПНИ с положительными заключениями государственного экспертного совета представляются в первые головные организации по ГПНИ для организации проведения конкурсного отбора заданий ГПНИ.</w:t>
      </w:r>
    </w:p>
    <w:p w14:paraId="6E9B65B0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 xml:space="preserve">Конкурсный отбор заданий ГПНИ осуществляется профильными научными советами по ГПНИ в соответствии с Инструкцией о порядке конкурсного отбора заданий, утвержденной постановлением                             НАН Беларуси от 27 января 2025 г. № 1 (далее – Инструкция №1). </w:t>
      </w:r>
    </w:p>
    <w:p w14:paraId="5A98F60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Вопросы, учитываемые при проведении конкурсного отбора заданий, отражены в пункте 11 Инструкции № 1.</w:t>
      </w:r>
    </w:p>
    <w:p w14:paraId="3922D2A4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  <w:lang w:val="be-BY"/>
        </w:rPr>
      </w:pPr>
      <w:r w:rsidRPr="00116249">
        <w:rPr>
          <w:b w:val="0"/>
          <w:sz w:val="30"/>
          <w:szCs w:val="30"/>
          <w:lang w:val="be-BY"/>
        </w:rPr>
        <w:t>Решение научных советов по ГПНИ оформляется протоколом и содержит рекомендацию по включению (невключению) заданий в ГПНИ (подпрограммы ГПНИ).</w:t>
      </w:r>
    </w:p>
    <w:p w14:paraId="07F7B998" w14:textId="77777777" w:rsidR="00F02055" w:rsidRPr="00116249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116249">
        <w:rPr>
          <w:b w:val="0"/>
          <w:sz w:val="30"/>
          <w:szCs w:val="30"/>
          <w:lang w:val="be-BY"/>
        </w:rPr>
        <w:t xml:space="preserve">9. </w:t>
      </w:r>
      <w:r w:rsidRPr="00116249">
        <w:rPr>
          <w:b w:val="0"/>
          <w:sz w:val="30"/>
          <w:szCs w:val="30"/>
        </w:rPr>
        <w:t xml:space="preserve">По результатам проведения конкурсного отбора первые и иные головные организации-исполнители по ГПНИ в части своей компетенции формируют проекты ГПНИ в форме планов работ на весь срок выполнения ГПНИ и на первый год, согласовывают их у госзаказчиков и представляют в НАН Беларуси для формирования </w:t>
      </w:r>
      <w:r w:rsidRPr="00116249">
        <w:rPr>
          <w:b w:val="0"/>
          <w:sz w:val="30"/>
          <w:szCs w:val="30"/>
        </w:rPr>
        <w:lastRenderedPageBreak/>
        <w:t>сводных планов работ по ГПНИ на весь срок выполнения ГПНИ и на первый год.</w:t>
      </w:r>
    </w:p>
    <w:p w14:paraId="4597B1CB" w14:textId="77777777" w:rsidR="00F02055" w:rsidRPr="00286993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286993">
        <w:rPr>
          <w:b w:val="0"/>
          <w:sz w:val="30"/>
          <w:szCs w:val="30"/>
        </w:rPr>
        <w:t>10. Сводные планы работ по ГПНИ на весь срок выполнения ГПНИ и на первый год формируются Главным управлением научной, научно-технической и инновационно-производственной деятельности, рассматриваются</w:t>
      </w:r>
      <w:r w:rsidRPr="00286993">
        <w:rPr>
          <w:sz w:val="30"/>
          <w:szCs w:val="30"/>
        </w:rPr>
        <w:t xml:space="preserve"> </w:t>
      </w:r>
      <w:r w:rsidRPr="00286993">
        <w:rPr>
          <w:b w:val="0"/>
          <w:sz w:val="30"/>
          <w:szCs w:val="30"/>
        </w:rPr>
        <w:t>на заседании Президиума НАН Беларуси и утверждаются постановлением Президиума  НАН Беларуси.</w:t>
      </w:r>
    </w:p>
    <w:p w14:paraId="678C8DB6" w14:textId="77777777" w:rsidR="00F02055" w:rsidRPr="00286993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286993">
        <w:rPr>
          <w:b w:val="0"/>
          <w:sz w:val="30"/>
          <w:szCs w:val="30"/>
        </w:rPr>
        <w:t xml:space="preserve">11. После утверждения закона о бюджете на очередной год, госзаказчики выделяют финансирование на выполнение подчиненными организациями (организациями иной ведомственной подчиненности) заданий (НИР). </w:t>
      </w:r>
    </w:p>
    <w:p w14:paraId="16257E93" w14:textId="77777777" w:rsidR="00F02055" w:rsidRPr="00286993" w:rsidRDefault="00F02055" w:rsidP="00F02055">
      <w:pPr>
        <w:pStyle w:val="titleu"/>
        <w:tabs>
          <w:tab w:val="left" w:pos="709"/>
        </w:tabs>
        <w:spacing w:before="0" w:after="0"/>
        <w:ind w:firstLine="709"/>
        <w:jc w:val="both"/>
        <w:rPr>
          <w:b w:val="0"/>
          <w:sz w:val="30"/>
          <w:szCs w:val="30"/>
        </w:rPr>
      </w:pPr>
      <w:r w:rsidRPr="00286993">
        <w:rPr>
          <w:b w:val="0"/>
          <w:sz w:val="30"/>
          <w:szCs w:val="30"/>
        </w:rPr>
        <w:t>12. В утвержденные ГПНИ могут вносится изменения в части включения новых заданий в ГПНИ и иных изменений. Согласно Инструкции № 1 документы принимаются первыми головными организациями-исполнителями до 1 марта, 1 августа, 25 ноября текущего года.</w:t>
      </w:r>
    </w:p>
    <w:p w14:paraId="321B2A57" w14:textId="1A0CE01E" w:rsidR="00F02055" w:rsidRPr="000B2A09" w:rsidRDefault="00F02055" w:rsidP="00F02055">
      <w:pPr>
        <w:rPr>
          <w:szCs w:val="30"/>
        </w:rPr>
      </w:pPr>
    </w:p>
    <w:p w14:paraId="578191DE" w14:textId="77777777" w:rsidR="00F02055" w:rsidRPr="00F02055" w:rsidRDefault="00F02055" w:rsidP="00F02055">
      <w:pPr>
        <w:rPr>
          <w:szCs w:val="30"/>
        </w:rPr>
      </w:pPr>
    </w:p>
    <w:sectPr w:rsidR="00F02055" w:rsidRPr="00F0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577FC" w14:textId="77777777" w:rsidR="005E1CF1" w:rsidRDefault="005E1CF1" w:rsidP="00F02055">
      <w:r>
        <w:separator/>
      </w:r>
    </w:p>
  </w:endnote>
  <w:endnote w:type="continuationSeparator" w:id="0">
    <w:p w14:paraId="3D041D75" w14:textId="77777777" w:rsidR="005E1CF1" w:rsidRDefault="005E1CF1" w:rsidP="00F0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F9A03" w14:textId="77777777" w:rsidR="005E1CF1" w:rsidRDefault="005E1CF1" w:rsidP="00F02055">
      <w:r>
        <w:separator/>
      </w:r>
    </w:p>
  </w:footnote>
  <w:footnote w:type="continuationSeparator" w:id="0">
    <w:p w14:paraId="1A89740E" w14:textId="77777777" w:rsidR="005E1CF1" w:rsidRDefault="005E1CF1" w:rsidP="00F02055">
      <w:r>
        <w:continuationSeparator/>
      </w:r>
    </w:p>
  </w:footnote>
  <w:footnote w:id="1">
    <w:p w14:paraId="37757FC1" w14:textId="77777777" w:rsidR="00F02055" w:rsidRPr="00B343FF" w:rsidRDefault="00F02055" w:rsidP="00F02055">
      <w:pPr>
        <w:pStyle w:val="ac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B343FF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подготовке документов, представляемых для проведения государственной научной экспертизы проекта задания в государственную программу научных исследований и задания государственной программы   научных исследований в пределах изменений, вносимых в данное задание, одобренные постановлением Бюро Президиума НАН Беларуси от 30 августа 2023 г. № 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55"/>
    <w:rsid w:val="000C1C1D"/>
    <w:rsid w:val="00116249"/>
    <w:rsid w:val="001B0128"/>
    <w:rsid w:val="005E1CF1"/>
    <w:rsid w:val="00685C68"/>
    <w:rsid w:val="00A4017A"/>
    <w:rsid w:val="00AE1268"/>
    <w:rsid w:val="00E304ED"/>
    <w:rsid w:val="00F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AFB2"/>
  <w15:docId w15:val="{734B28B2-086C-428A-A640-B7FA9F51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055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55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55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55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55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55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55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55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55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055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0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55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055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055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2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2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055"/>
    <w:rPr>
      <w:b/>
      <w:bCs/>
      <w:smallCaps/>
      <w:color w:val="2F5496" w:themeColor="accent1" w:themeShade="BF"/>
      <w:spacing w:val="5"/>
    </w:rPr>
  </w:style>
  <w:style w:type="paragraph" w:customStyle="1" w:styleId="titleu">
    <w:name w:val="titleu"/>
    <w:basedOn w:val="a"/>
    <w:rsid w:val="00F02055"/>
    <w:pPr>
      <w:spacing w:before="240" w:after="240"/>
      <w:ind w:firstLine="0"/>
      <w:jc w:val="left"/>
    </w:pPr>
    <w:rPr>
      <w:b/>
      <w:bCs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F02055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F02055"/>
    <w:rPr>
      <w:kern w:val="0"/>
      <w:sz w:val="20"/>
      <w:szCs w:val="20"/>
      <w:lang w:val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F02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LupeyAY</dc:creator>
  <cp:lastModifiedBy>Tesla</cp:lastModifiedBy>
  <cp:revision>2</cp:revision>
  <cp:lastPrinted>2025-10-21T12:07:00Z</cp:lastPrinted>
  <dcterms:created xsi:type="dcterms:W3CDTF">2025-10-28T07:00:00Z</dcterms:created>
  <dcterms:modified xsi:type="dcterms:W3CDTF">2025-10-28T07:00:00Z</dcterms:modified>
</cp:coreProperties>
</file>