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1824A9" w:rsidTr="001824A9">
        <w:tc>
          <w:tcPr>
            <w:tcW w:w="4927" w:type="dxa"/>
          </w:tcPr>
          <w:p w:rsidR="001824A9" w:rsidRDefault="001824A9" w:rsidP="001824A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СОГЛАСОВАНО</w:t>
            </w:r>
          </w:p>
          <w:p w:rsidR="001824A9" w:rsidRDefault="001824A9" w:rsidP="001824A9">
            <w:pPr>
              <w:spacing w:line="280" w:lineRule="exact"/>
              <w:ind w:right="1026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Министр экономики Республики Беларусь </w:t>
            </w:r>
          </w:p>
          <w:p w:rsidR="001824A9" w:rsidRDefault="001824A9" w:rsidP="001824A9">
            <w:pPr>
              <w:spacing w:line="280" w:lineRule="exact"/>
              <w:ind w:right="1026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В.И.Зиновский</w:t>
            </w:r>
          </w:p>
          <w:p w:rsidR="001824A9" w:rsidRDefault="001824A9" w:rsidP="001824A9">
            <w:pPr>
              <w:spacing w:line="280" w:lineRule="exact"/>
              <w:ind w:right="1026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 апреля 2017 г.</w:t>
            </w:r>
          </w:p>
          <w:p w:rsidR="001824A9" w:rsidRDefault="001824A9" w:rsidP="001824A9">
            <w:pPr>
              <w:spacing w:line="280" w:lineRule="exact"/>
              <w:ind w:right="1026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(письмо № 11-12/3182)</w:t>
            </w:r>
          </w:p>
          <w:p w:rsidR="00B23F19" w:rsidRDefault="00B23F19" w:rsidP="00B23F1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B23F19" w:rsidRDefault="00B23F19" w:rsidP="00B23F1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СОГЛАСОВАНО</w:t>
            </w:r>
          </w:p>
          <w:p w:rsidR="001824A9" w:rsidRDefault="001824A9" w:rsidP="001824A9">
            <w:pPr>
              <w:spacing w:line="280" w:lineRule="exact"/>
              <w:ind w:right="1026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Министр финансов Республики Беларусь</w:t>
            </w:r>
          </w:p>
          <w:p w:rsidR="001824A9" w:rsidRDefault="001824A9" w:rsidP="001824A9">
            <w:pPr>
              <w:spacing w:line="280" w:lineRule="exact"/>
              <w:ind w:right="1026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  В.В.Амарин</w:t>
            </w:r>
          </w:p>
          <w:p w:rsidR="001824A9" w:rsidRDefault="001824A9" w:rsidP="001824A9">
            <w:pPr>
              <w:spacing w:line="280" w:lineRule="exact"/>
              <w:ind w:right="1026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 марта 2017 г.</w:t>
            </w:r>
          </w:p>
          <w:p w:rsidR="001824A9" w:rsidRDefault="001824A9" w:rsidP="001824A9">
            <w:pPr>
              <w:spacing w:line="280" w:lineRule="exact"/>
              <w:ind w:right="1026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(письмо № 6-2-11/3853)</w:t>
            </w:r>
          </w:p>
        </w:tc>
        <w:tc>
          <w:tcPr>
            <w:tcW w:w="4928" w:type="dxa"/>
          </w:tcPr>
          <w:p w:rsidR="001824A9" w:rsidRPr="00BF6D1B" w:rsidRDefault="001824A9" w:rsidP="001824A9">
            <w:pPr>
              <w:shd w:val="clear" w:color="auto" w:fill="FFFFFF"/>
              <w:spacing w:before="100" w:beforeAutospacing="1" w:after="100" w:afterAutospacing="1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D1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УТВЕРЖДЕНО</w:t>
            </w:r>
          </w:p>
          <w:p w:rsidR="001824A9" w:rsidRDefault="001824A9" w:rsidP="001824A9">
            <w:pPr>
              <w:shd w:val="clear" w:color="auto" w:fill="FFFFFF"/>
              <w:spacing w:line="280" w:lineRule="exact"/>
              <w:ind w:left="176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D1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Pr="00BF6D1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осударственного комитета по науке и технологиям Республики Беларусь</w:t>
            </w:r>
          </w:p>
          <w:p w:rsidR="001824A9" w:rsidRPr="00BF6D1B" w:rsidRDefault="009D5D40" w:rsidP="0044330E">
            <w:pPr>
              <w:shd w:val="clear" w:color="auto" w:fill="FFFFFF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20 апреля </w:t>
            </w:r>
            <w:r w:rsidR="001824A9" w:rsidRPr="00BF6D1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7 </w:t>
            </w:r>
            <w:r w:rsidR="001824A9" w:rsidRPr="00BF6D1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№ 9</w:t>
            </w:r>
          </w:p>
          <w:p w:rsidR="001824A9" w:rsidRDefault="001824A9" w:rsidP="001824A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1824A9" w:rsidTr="001824A9">
        <w:tc>
          <w:tcPr>
            <w:tcW w:w="4927" w:type="dxa"/>
          </w:tcPr>
          <w:p w:rsidR="001824A9" w:rsidRDefault="001824A9" w:rsidP="007B5ABD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928" w:type="dxa"/>
          </w:tcPr>
          <w:p w:rsidR="001824A9" w:rsidRDefault="001824A9" w:rsidP="007B5ABD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7B5ABD" w:rsidRPr="00BF6D1B" w:rsidRDefault="007B5ABD" w:rsidP="00B23F1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F6D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Методические рекомендации по оценке эффективности </w:t>
      </w:r>
      <w:r w:rsidR="00B23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научных, </w:t>
      </w:r>
      <w:r w:rsidRPr="00BF6D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научно-технических и инновационных разработок</w:t>
      </w:r>
      <w:r w:rsidR="00D52005" w:rsidRPr="00BF6D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 их внедрения</w:t>
      </w:r>
    </w:p>
    <w:p w:rsidR="007B5ABD" w:rsidRPr="00BF6D1B" w:rsidRDefault="007B5ABD" w:rsidP="007B5AB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7B5ABD" w:rsidRPr="00BF6D1B" w:rsidRDefault="007B5ABD" w:rsidP="007B5AB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6D1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ГЛАВА 1</w:t>
      </w:r>
    </w:p>
    <w:p w:rsidR="007B5ABD" w:rsidRPr="00BF6D1B" w:rsidRDefault="007B5ABD" w:rsidP="007B5AB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BF6D1B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ОБЩИЕ ПОЛОЖЕНИЯ</w:t>
      </w:r>
    </w:p>
    <w:p w:rsidR="007B5ABD" w:rsidRPr="00BF6D1B" w:rsidRDefault="007B5ABD" w:rsidP="007B5AB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</w:p>
    <w:p w:rsidR="007B5ABD" w:rsidRPr="00BF6D1B" w:rsidRDefault="007B5ABD" w:rsidP="007B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Методические рекомендации по оценке эффективности</w:t>
      </w:r>
      <w:r w:rsidRPr="00BF6D1B">
        <w:rPr>
          <w:rFonts w:ascii="Times New Roman" w:hAnsi="Times New Roman" w:cs="Times New Roman"/>
          <w:sz w:val="30"/>
          <w:szCs w:val="30"/>
        </w:rPr>
        <w:t xml:space="preserve"> научных научно-технических и инновационных разработок</w:t>
      </w:r>
      <w:r w:rsidR="00D52005" w:rsidRPr="00BF6D1B">
        <w:rPr>
          <w:rFonts w:ascii="Times New Roman" w:hAnsi="Times New Roman" w:cs="Times New Roman"/>
          <w:sz w:val="30"/>
          <w:szCs w:val="30"/>
        </w:rPr>
        <w:t xml:space="preserve"> и их внедрения</w:t>
      </w:r>
      <w:r w:rsidR="006B5BAB">
        <w:rPr>
          <w:rFonts w:ascii="Times New Roman" w:hAnsi="Times New Roman" w:cs="Times New Roman"/>
          <w:sz w:val="30"/>
          <w:szCs w:val="30"/>
        </w:rPr>
        <w:t xml:space="preserve"> (далее </w:t>
      </w:r>
      <w:r w:rsidR="006B5BAB">
        <w:rPr>
          <w:rFonts w:ascii="Times New Roman" w:hAnsi="Times New Roman" w:cs="Times New Roman"/>
          <w:sz w:val="30"/>
          <w:szCs w:val="30"/>
        </w:rPr>
        <w:noBreakHyphen/>
        <w:t> </w:t>
      </w:r>
      <w:r w:rsidRPr="00BF6D1B">
        <w:rPr>
          <w:rFonts w:ascii="Times New Roman" w:hAnsi="Times New Roman" w:cs="Times New Roman"/>
          <w:sz w:val="30"/>
          <w:szCs w:val="30"/>
        </w:rPr>
        <w:t>Методические рекомендации) подготовлены</w:t>
      </w:r>
      <w:r w:rsidRPr="00BF6D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 исполнение поручения Совета Министров Республики Беларусь от 13 декабря 2016 г. № 34/810-3273/15685р и с целью унификации подходов к оценке эффективности научной, научно-технической и инновационной деятельности.</w:t>
      </w:r>
    </w:p>
    <w:p w:rsidR="007B5ABD" w:rsidRPr="00BF6D1B" w:rsidRDefault="007B5ABD" w:rsidP="007B5ABD">
      <w:pPr>
        <w:spacing w:after="1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Методические рекомендации предназначены для использования при</w:t>
      </w:r>
      <w:r w:rsidRPr="00BF6D1B">
        <w:rPr>
          <w:rFonts w:ascii="Times New Roman" w:hAnsi="Times New Roman" w:cs="Times New Roman"/>
          <w:sz w:val="30"/>
          <w:szCs w:val="30"/>
        </w:rPr>
        <w:t xml:space="preserve"> планировании и проведении оценки эффективности выполнения: </w:t>
      </w:r>
    </w:p>
    <w:p w:rsidR="007B5ABD" w:rsidRPr="00BF6D1B" w:rsidRDefault="007B5ABD" w:rsidP="007B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 xml:space="preserve">государственных программ научных исследований (далее – ГПНИ) и их отдельных заданий </w:t>
      </w:r>
      <w:r w:rsidRPr="00BF6D1B">
        <w:rPr>
          <w:rFonts w:ascii="Times New Roman" w:hAnsi="Times New Roman" w:cs="Times New Roman"/>
          <w:i/>
          <w:sz w:val="30"/>
          <w:szCs w:val="30"/>
        </w:rPr>
        <w:t>(постановление Совета Министров Республики Беларусь от 12 августа 2010 г. № 1196 «О некоторых вопросах регулирования научной, научно-технической и инновационной деятельности»);</w:t>
      </w:r>
      <w:r w:rsidRPr="00BF6D1B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7B5ABD" w:rsidRPr="00BF6D1B" w:rsidRDefault="007B5ABD" w:rsidP="007B5AB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 xml:space="preserve">научно-технических программ (далее – НТП) и их отдельных заданий </w:t>
      </w:r>
      <w:r w:rsidRPr="00BF6D1B">
        <w:rPr>
          <w:rFonts w:ascii="Times New Roman" w:hAnsi="Times New Roman" w:cs="Times New Roman"/>
          <w:i/>
          <w:sz w:val="30"/>
          <w:szCs w:val="30"/>
        </w:rPr>
        <w:t>(постановление Совета Министров Республики Беларусь от 31 августа 2005 г. № 961 «Об утверждении Положения о порядке разработки и выполнения научно-технических программ и признании утратившими силу некоторых постановлений Совета Министров Республики Беларусь и их отдельных положений»);</w:t>
      </w:r>
    </w:p>
    <w:p w:rsidR="007B5ABD" w:rsidRPr="00BF6D1B" w:rsidRDefault="007B5ABD" w:rsidP="007B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BF6D1B">
        <w:rPr>
          <w:rFonts w:ascii="Times New Roman" w:hAnsi="Times New Roman" w:cs="Times New Roman"/>
          <w:sz w:val="30"/>
          <w:szCs w:val="30"/>
        </w:rPr>
        <w:t xml:space="preserve">мероприятий по научному обеспечению государственных программ </w:t>
      </w:r>
      <w:r w:rsidRPr="00BF6D1B">
        <w:rPr>
          <w:rFonts w:ascii="Times New Roman" w:hAnsi="Times New Roman" w:cs="Times New Roman"/>
          <w:i/>
          <w:sz w:val="30"/>
          <w:szCs w:val="30"/>
        </w:rPr>
        <w:t>(Указ Президента Республики Беларусь от 25 июля 2016 г. № 289 «О</w:t>
      </w:r>
      <w:r w:rsidR="00CD3AFF">
        <w:rPr>
          <w:rFonts w:ascii="Times New Roman" w:hAnsi="Times New Roman" w:cs="Times New Roman"/>
          <w:i/>
          <w:sz w:val="30"/>
          <w:szCs w:val="30"/>
        </w:rPr>
        <w:t> </w:t>
      </w:r>
      <w:r w:rsidRPr="00BF6D1B">
        <w:rPr>
          <w:rFonts w:ascii="Times New Roman" w:hAnsi="Times New Roman" w:cs="Times New Roman"/>
          <w:i/>
          <w:sz w:val="30"/>
          <w:szCs w:val="30"/>
        </w:rPr>
        <w:t>порядке формирования, финансирования, выполнения и оценки эффективности реализации государственных программ»);</w:t>
      </w:r>
    </w:p>
    <w:p w:rsidR="007B5ABD" w:rsidRPr="00BF6D1B" w:rsidRDefault="007B5ABD" w:rsidP="007B5ABD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i/>
          <w:sz w:val="30"/>
          <w:szCs w:val="30"/>
          <w:lang w:eastAsia="en-US"/>
        </w:rPr>
      </w:pPr>
      <w:r w:rsidRPr="00BF6D1B">
        <w:rPr>
          <w:rFonts w:ascii="Times New Roman" w:hAnsi="Times New Roman" w:cs="Times New Roman"/>
          <w:sz w:val="30"/>
          <w:szCs w:val="30"/>
        </w:rPr>
        <w:t xml:space="preserve">инновационных проектов </w:t>
      </w:r>
      <w:r w:rsidRPr="00BF6D1B">
        <w:rPr>
          <w:rFonts w:ascii="Times New Roman" w:hAnsi="Times New Roman" w:cs="Times New Roman"/>
          <w:i/>
          <w:sz w:val="30"/>
          <w:szCs w:val="30"/>
        </w:rPr>
        <w:t>(</w:t>
      </w:r>
      <w:r w:rsidRPr="00BF6D1B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 xml:space="preserve">постановление Совета Министров Республики Беларусь от 10 октября 2006 г. № 1329 «Об утверждении </w:t>
      </w:r>
      <w:r w:rsidRPr="00BF6D1B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lastRenderedPageBreak/>
        <w:t>Положения о порядке конкурсного отбора и реализации проектов и работ, финансируемых за счет средств республиканского бюджета, в том числе инновационных фондов»).</w:t>
      </w:r>
    </w:p>
    <w:p w:rsidR="007B5ABD" w:rsidRPr="00BF6D1B" w:rsidRDefault="007B5ABD" w:rsidP="007B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>Оценка эффективности межгосударственных научно-технических программ устанавливается международными (межправительственными, межгосударственными) договорами Республики Беларусь.</w:t>
      </w:r>
    </w:p>
    <w:p w:rsidR="007B5ABD" w:rsidRPr="00BF6D1B" w:rsidRDefault="007B5ABD" w:rsidP="007B5AB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положения Методических рекомендаций соответствуют принятым в мировой практике методам оценки эффективности научной, научно-технической и инновационной деятельности.</w:t>
      </w:r>
    </w:p>
    <w:p w:rsidR="007B5ABD" w:rsidRPr="00BF6D1B" w:rsidRDefault="007B5ABD" w:rsidP="007B5AB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BF6D1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целей настоящих Методических рекомендаций применяются термины в значениях, установленных законодательством Республики Беларусь.</w:t>
      </w:r>
    </w:p>
    <w:p w:rsidR="007B5ABD" w:rsidRPr="00BF6D1B" w:rsidRDefault="007B5ABD" w:rsidP="007B5AB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</w:p>
    <w:p w:rsidR="003C164B" w:rsidRPr="00BF6D1B" w:rsidRDefault="003C164B" w:rsidP="003C164B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r w:rsidRPr="00BF6D1B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ГЛАВА 2</w:t>
      </w:r>
    </w:p>
    <w:p w:rsidR="003C164B" w:rsidRPr="00640B9E" w:rsidRDefault="00606B84" w:rsidP="003C164B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640B9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ОЦЕНКА РЕЗУЛЬТАТОВ НАУЧНО-ИССЛЕДОВАТЕЛЬСКИХ РАБОТ В РАМКАХ ГОСУДАРСТВЕННЫХ ПРОГРАММ НАУЧНЫХ ИССЛЕДОВАНИЙ</w:t>
      </w:r>
    </w:p>
    <w:p w:rsidR="00606B84" w:rsidRPr="00BF6D1B" w:rsidRDefault="00606B84" w:rsidP="003C164B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</w:p>
    <w:p w:rsidR="003C164B" w:rsidRPr="00BF6D1B" w:rsidRDefault="003C164B" w:rsidP="003C164B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6D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Критерии оценки </w:t>
      </w:r>
      <w:r w:rsidRPr="00BF6D1B">
        <w:rPr>
          <w:rFonts w:ascii="Times New Roman" w:hAnsi="Times New Roman" w:cs="Times New Roman"/>
          <w:sz w:val="30"/>
          <w:szCs w:val="30"/>
        </w:rPr>
        <w:t>научно-исследовательских работ (далее – НИР)</w:t>
      </w:r>
      <w:r w:rsidRPr="00BF6D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признаки, на основании которых определяется степень прогрессивности (новизны) и полезности их результатов. Результаты </w:t>
      </w:r>
      <w:r w:rsidRPr="00BF6D1B">
        <w:rPr>
          <w:rFonts w:ascii="Times New Roman" w:hAnsi="Times New Roman" w:cs="Times New Roman"/>
          <w:sz w:val="30"/>
          <w:szCs w:val="30"/>
        </w:rPr>
        <w:t xml:space="preserve">НИР </w:t>
      </w:r>
      <w:r w:rsidRPr="00BF6D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оцениваются по критериям новизны, значимости для науки и практики, объективности, доказательности и точности </w:t>
      </w:r>
      <w:r w:rsidRPr="00BF6D1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(в соответствии с постановлением Совета Министров Республики Беларусь от 21 июля 1997 г. № 914 (ред. от 14.08.2012) «Об утверждении Положения об оценке результатов научной деятельности»).</w:t>
      </w:r>
    </w:p>
    <w:p w:rsidR="003C164B" w:rsidRPr="00BF6D1B" w:rsidRDefault="003C164B" w:rsidP="003C164B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6D1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Применение указанных критериев осуществляется:</w:t>
      </w:r>
    </w:p>
    <w:p w:rsidR="003C164B" w:rsidRPr="00BF6D1B" w:rsidRDefault="003C164B" w:rsidP="003C164B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6D1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планировании отдельных заданий ГПНИ, программ (подпрограмм) в целом путем определения критериев и установления показателей;</w:t>
      </w:r>
    </w:p>
    <w:p w:rsidR="003C164B" w:rsidRPr="00BF6D1B" w:rsidRDefault="003C164B" w:rsidP="003C164B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6D1B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процессе выполнения отдельных заданий ГПНИ, программ (подпрограмм) в целом путем сопоставления плановых и достигаемых в процессе выполнения заданий показателей.</w:t>
      </w:r>
    </w:p>
    <w:p w:rsidR="003C164B" w:rsidRPr="00BF6D1B" w:rsidRDefault="003C164B" w:rsidP="003C1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 xml:space="preserve">Критерий новизны. Основным признаком этого критерия является наличие в результатах научной деятельности новых научных знаний (новой научной информации), которые могут характеризоваться значениями в пределах от уже известного до абсолютной новизны. Высшая степень новизны (абсолютная новизна, принципиально новая научная информация) соответствует в фундаментальных исследованиях открытиям, подтвержденным общественным признанием в форме экспертных заключений высококвалифицированных ученых в соответствующих областях знаний, а в прикладных исследованиях - изобретениям, промышленным образцам, полезным моделям, товарным </w:t>
      </w:r>
      <w:r w:rsidRPr="00BF6D1B">
        <w:rPr>
          <w:rFonts w:ascii="Times New Roman" w:hAnsi="Times New Roman" w:cs="Times New Roman"/>
          <w:sz w:val="30"/>
          <w:szCs w:val="30"/>
        </w:rPr>
        <w:lastRenderedPageBreak/>
        <w:t>знакам, сортам растений и другим объектам, на которые получены патенты. Все остальные степени (уровни) новизны определяются путем соотнесения полученных значений с абсолютной новизной и выражаются с помощью конкретных систем показателей.</w:t>
      </w:r>
    </w:p>
    <w:p w:rsidR="003C164B" w:rsidRPr="00BF6D1B" w:rsidRDefault="003C164B" w:rsidP="003C1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>Критерий значимости для науки и практики. Основными признаками этого критерия являются масштабы влияния результатов научных исследований на науку, экономику, социальную сферу, экологию, которые могут характеризоваться:</w:t>
      </w:r>
    </w:p>
    <w:p w:rsidR="003C164B" w:rsidRPr="00BF6D1B" w:rsidRDefault="003C164B" w:rsidP="003C1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>в фундаментальных исследованиях - значениями в пределах от распространения уже известных знаний и передового опыта до коренных преобразований в науке, технике, экономике, социальной и иных сферах;</w:t>
      </w:r>
    </w:p>
    <w:p w:rsidR="003C164B" w:rsidRPr="00BF6D1B" w:rsidRDefault="003C164B" w:rsidP="003C1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>в прикладных исследованиях - от использования на отдельном предприятии до применения в масштабе всего народного хозяйства;</w:t>
      </w:r>
    </w:p>
    <w:p w:rsidR="003C164B" w:rsidRPr="00BF6D1B" w:rsidRDefault="003C164B" w:rsidP="003C1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>в инновационной сфере - от реализации отдельных изделий или мелких партий на местном рынке до выхода на мировой рынок.</w:t>
      </w:r>
    </w:p>
    <w:p w:rsidR="003C164B" w:rsidRPr="00BF6D1B" w:rsidRDefault="003C164B" w:rsidP="003C1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>Критерий объективности. Признаком этого критерия является степень обоснованности результата научного исследования, которая может изменяться в пределах от несоответствия до полного соответствия оценки результату. Степень объективности может выявляться посредством учета квалификации и компетентности разработчиков и экспертов и по формам признания результатов.</w:t>
      </w:r>
    </w:p>
    <w:p w:rsidR="003C164B" w:rsidRPr="00BF6D1B" w:rsidRDefault="003C164B" w:rsidP="003C1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>Критерий доказательности. Признаками этого критерия являются характер используемой информации, способы ее получения и обработки (использование научной литературы, опыта, экспериментов, испытаний, математических методов). Степень доказательности результатов может изменяться в пределах от неопределенности до возможности воспроизведения и применения на практике. Степень доказательности результатов определяется экспертным путем.</w:t>
      </w:r>
    </w:p>
    <w:p w:rsidR="003C164B" w:rsidRPr="00BF6D1B" w:rsidRDefault="003C164B" w:rsidP="003C1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>Критерий точности. По критерию точности классифицируют, как правило, результаты прикладных исследований при создании действующих моделей и образцов новой техники и технологий, а также результаты исследований, включенных в инновационный процесс. Основным признаком этого критерия является соответствие модели (образца) стандартам (техническим условиям, техническому заданию, основным показателям бизнес-плана), которое может характеризоваться от несоответствия до полного соответствия.</w:t>
      </w:r>
    </w:p>
    <w:p w:rsidR="003C164B" w:rsidRPr="00BF6D1B" w:rsidRDefault="003C164B" w:rsidP="003C164B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6D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Степень соответствия критериям выражается через значения конкретных показателей. Показатели могут быть количественными (количество изобретений, лицензий, публикаций и т.д.) и качественными (принципиально новая информация, соответствие мировому научно-техническому уровню и т.д.). Качественные показатели могут также быть выражены количественно с использованием условных единиц (баллов, коэффициентов и других). Состав применяемых показателей определяется </w:t>
      </w:r>
      <w:r w:rsidRPr="00BF6D1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 учетом отрасли науки (естественные, технические и общественные науки) и вида научных исследований (фундаментальные, прикладные).</w:t>
      </w:r>
    </w:p>
    <w:p w:rsidR="003C164B" w:rsidRPr="001A6854" w:rsidRDefault="003C164B" w:rsidP="003C164B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C7F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Эффективность выполнения ГПНИ оценивается посредством оценки достижения значений конкретных установленных показателей для задания (программы в целом) по 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каждому из критериев. </w:t>
      </w:r>
      <w:r w:rsidR="00BC7F4C" w:rsidRPr="001A6854">
        <w:rPr>
          <w:rFonts w:ascii="Times New Roman" w:hAnsi="Times New Roman" w:cs="Times New Roman"/>
          <w:color w:val="000000" w:themeColor="text1"/>
          <w:sz w:val="30"/>
          <w:szCs w:val="30"/>
        </w:rPr>
        <w:t>При достижении (не достижении) плановых значений установленных показателей задание ГПНИ, программы (подпрограммы) в целом считается выполненным (невыполненным).</w:t>
      </w:r>
    </w:p>
    <w:p w:rsidR="007B5ABD" w:rsidRPr="00BF6D1B" w:rsidRDefault="003C164B" w:rsidP="00A631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6854">
        <w:rPr>
          <w:rFonts w:ascii="Times New Roman" w:hAnsi="Times New Roman" w:cs="Times New Roman"/>
          <w:sz w:val="30"/>
          <w:szCs w:val="30"/>
        </w:rPr>
        <w:t>Примерные перечни результатов научной</w:t>
      </w:r>
      <w:r w:rsidRPr="00BF6D1B">
        <w:rPr>
          <w:rFonts w:ascii="Times New Roman" w:hAnsi="Times New Roman" w:cs="Times New Roman"/>
          <w:sz w:val="30"/>
          <w:szCs w:val="30"/>
        </w:rPr>
        <w:t xml:space="preserve"> деятельности, показатели и признаки критериев в зависимости от сфер и видов научной деятельности установлены постановлением Государственного комитета по науке и технологиям совместно с Национальной академией наук Беларуси от 29.10.2014 N 6/17. </w:t>
      </w:r>
    </w:p>
    <w:p w:rsidR="007B5ABD" w:rsidRPr="00BF6D1B" w:rsidRDefault="007B5ABD" w:rsidP="007B5AB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B5ABD" w:rsidRPr="00BF6D1B" w:rsidRDefault="007B5ABD" w:rsidP="007B5AB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BF6D1B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ГЛАВА 3</w:t>
      </w:r>
    </w:p>
    <w:p w:rsidR="007B5ABD" w:rsidRPr="00BF6D1B" w:rsidRDefault="007B5ABD" w:rsidP="007B5AB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BF6D1B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 xml:space="preserve">ОЦЕНКА </w:t>
      </w:r>
      <w:r w:rsidRPr="001A6854">
        <w:rPr>
          <w:rFonts w:ascii="Times New Roman" w:eastAsia="Times New Roman" w:hAnsi="Times New Roman" w:cs="Times New Roman"/>
          <w:caps/>
          <w:color w:val="000000" w:themeColor="text1"/>
          <w:sz w:val="30"/>
          <w:szCs w:val="30"/>
          <w:lang w:eastAsia="ru-RU"/>
        </w:rPr>
        <w:t xml:space="preserve">ПЛАНИРУЕМОЙ </w:t>
      </w:r>
      <w:r w:rsidR="00150D8E" w:rsidRPr="001A6854">
        <w:rPr>
          <w:rFonts w:ascii="Times New Roman" w:eastAsia="Times New Roman" w:hAnsi="Times New Roman" w:cs="Times New Roman"/>
          <w:caps/>
          <w:color w:val="000000" w:themeColor="text1"/>
          <w:sz w:val="30"/>
          <w:szCs w:val="30"/>
          <w:lang w:eastAsia="ru-RU"/>
        </w:rPr>
        <w:t xml:space="preserve">экономической </w:t>
      </w:r>
      <w:r w:rsidRPr="001A6854">
        <w:rPr>
          <w:rFonts w:ascii="Times New Roman" w:eastAsia="Times New Roman" w:hAnsi="Times New Roman" w:cs="Times New Roman"/>
          <w:caps/>
          <w:color w:val="000000" w:themeColor="text1"/>
          <w:sz w:val="30"/>
          <w:szCs w:val="30"/>
          <w:lang w:eastAsia="ru-RU"/>
        </w:rPr>
        <w:t xml:space="preserve">ЭФФЕКТИВНОСТИ РАЗРАБОТОК В РАМКАХ выполнения </w:t>
      </w:r>
      <w:r w:rsidRPr="00BF6D1B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научно-технических программ, мероприятий по научному обеспечению государственных программ, инновационных проектов</w:t>
      </w:r>
    </w:p>
    <w:p w:rsidR="007B5ABD" w:rsidRPr="00BF6D1B" w:rsidRDefault="007B5ABD" w:rsidP="007B5AB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</w:p>
    <w:p w:rsidR="00867EFB" w:rsidRPr="001A6854" w:rsidRDefault="00867EFB" w:rsidP="00867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A685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приказом Государственного комитета по науке и технологиям Республики Беларусь от 25.05.2015 № 158 «Об утверждении примерных форм документов по разработке и выполнению научно-технических программ, разделов научного обеспечения государственных программ» </w:t>
      </w:r>
      <w:r w:rsidRPr="001A685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(приложение 11. Форма: Технико-экономическое обоснование задания)</w:t>
      </w:r>
      <w:r w:rsidR="00A45ACD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r w:rsidR="00CD75C0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(далее – приказ № 158)</w:t>
      </w:r>
      <w:r w:rsidRPr="001A685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r w:rsidRPr="001A6854">
        <w:rPr>
          <w:rFonts w:ascii="Times New Roman" w:hAnsi="Times New Roman" w:cs="Times New Roman"/>
          <w:color w:val="000000" w:themeColor="text1"/>
          <w:sz w:val="30"/>
          <w:szCs w:val="30"/>
        </w:rPr>
        <w:t>при формировани</w:t>
      </w:r>
      <w:r w:rsidR="00881FC2" w:rsidRPr="009F074B">
        <w:rPr>
          <w:rFonts w:ascii="Times New Roman" w:hAnsi="Times New Roman" w:cs="Times New Roman"/>
          <w:sz w:val="30"/>
          <w:szCs w:val="30"/>
        </w:rPr>
        <w:t>и</w:t>
      </w:r>
      <w:r w:rsidRPr="001A685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2503">
        <w:rPr>
          <w:rFonts w:ascii="Times New Roman" w:hAnsi="Times New Roman" w:cs="Times New Roman"/>
          <w:color w:val="000000" w:themeColor="text1"/>
          <w:sz w:val="30"/>
          <w:szCs w:val="30"/>
        </w:rPr>
        <w:t>НТП</w:t>
      </w:r>
      <w:r w:rsidRPr="001A685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056DE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Pr="001A6854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056DEC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Pr="001A685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056DEC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Pr="001A685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1A685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r w:rsidRPr="001A685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заданий, направленных на выпуск продукции, необходимо выполнить расчет прогнозируемого коэффициента экономической эффективности </w:t>
      </w:r>
      <w:r w:rsidR="00AB17B2" w:rsidRPr="001A6854">
        <w:rPr>
          <w:rFonts w:ascii="Times New Roman" w:hAnsi="Times New Roman" w:cs="Times New Roman"/>
          <w:color w:val="000000" w:themeColor="text1"/>
          <w:sz w:val="30"/>
          <w:szCs w:val="30"/>
        </w:rPr>
        <w:t>(К</w:t>
      </w:r>
      <w:r w:rsidR="00AB17B2" w:rsidRPr="001A6854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эф</w:t>
      </w:r>
      <w:r w:rsidR="00AB17B2" w:rsidRPr="001A685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 </w:t>
      </w:r>
      <w:r w:rsidRPr="001A6854">
        <w:rPr>
          <w:rFonts w:ascii="Times New Roman" w:hAnsi="Times New Roman" w:cs="Times New Roman"/>
          <w:color w:val="000000" w:themeColor="text1"/>
          <w:sz w:val="30"/>
          <w:szCs w:val="30"/>
        </w:rPr>
        <w:t>задания как отношения объема планируемой к выпуску продукции в денежном выражении к объему средств республиканского бюджета, необходимых на ее разработку.</w:t>
      </w:r>
    </w:p>
    <w:p w:rsidR="00165C22" w:rsidRPr="001A6854" w:rsidRDefault="00165C22" w:rsidP="00867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ED26A2" w:rsidRPr="001A6854" w:rsidRDefault="00ED26A2" w:rsidP="00ED26A2">
      <w:pPr>
        <w:shd w:val="clear" w:color="auto" w:fill="FFFFFF"/>
        <w:tabs>
          <w:tab w:val="left" w:pos="9214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 xml:space="preserve">эф  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=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</w:t>
      </w:r>
      <w:r w:rsidR="00AB17B2"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/ З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Pr="001A6854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bscript"/>
          <w:lang w:eastAsia="ru-RU"/>
        </w:rPr>
        <w:t>Б</w:t>
      </w:r>
      <w:r w:rsidRPr="001A68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1A685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</w:t>
      </w:r>
      <w:r w:rsidR="00AB17B2"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</w:p>
    <w:p w:rsidR="00ED26A2" w:rsidRPr="001A6854" w:rsidRDefault="00ED26A2" w:rsidP="00ED26A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906B11" w:rsidRPr="001A6854" w:rsidRDefault="00ED26A2" w:rsidP="00ED26A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где </w:t>
      </w:r>
      <w:r w:rsidR="00906B11"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</w:t>
      </w:r>
      <w:r w:rsidR="00906B11"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="00906B11"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 величина дохода (поступления средств от результатов использования разработок), приведенная к началу реализации (определенному периоду) проекта, должна иметь положительное значение;</w:t>
      </w:r>
    </w:p>
    <w:p w:rsidR="00ED26A2" w:rsidRDefault="00ED26A2" w:rsidP="00ED26A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Pr="001A6854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bscript"/>
          <w:lang w:eastAsia="ru-RU"/>
        </w:rPr>
        <w:t>Б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 расходы республиканского бюджета </w:t>
      </w:r>
      <w:r w:rsidRPr="009F074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на создание </w:t>
      </w:r>
      <w:r w:rsidR="00255125" w:rsidRPr="009F074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 </w:t>
      </w:r>
      <w:r w:rsidR="00B043A7" w:rsidRPr="009F074B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коммерциализацию</w:t>
      </w:r>
      <w:r w:rsidR="00283276" w:rsidRPr="009F07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F074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результат</w:t>
      </w:r>
      <w:r w:rsidR="00255125" w:rsidRPr="009F074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</w:t>
      </w:r>
      <w:r w:rsidRPr="009F074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разработки</w:t>
      </w:r>
      <w:r w:rsidR="00707AE0" w:rsidRPr="009F074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приведенн</w:t>
      </w:r>
      <w:r w:rsidR="00791B89" w:rsidRPr="009F074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ые</w:t>
      </w:r>
      <w:r w:rsidR="00707AE0" w:rsidRPr="009F074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 началу реализации (определенному периоду) проекта</w:t>
      </w:r>
      <w:r w:rsidRPr="009F074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72469B" w:rsidRPr="009F074B" w:rsidRDefault="0072469B" w:rsidP="00ED26A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074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 утверждении программ, инновационных проектов, принятии решений о финансировании отдельных заданий (мероприятий) программ, инновационных проектов предлагается считать программу в перспективе экономически эффективной, если коэффициент эффективности (К</w:t>
      </w:r>
      <w:r w:rsidRPr="009F074B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эф</w:t>
      </w:r>
      <w:r w:rsidRPr="009F074B">
        <w:rPr>
          <w:rFonts w:ascii="Times New Roman" w:eastAsia="Times New Roman" w:hAnsi="Times New Roman" w:cs="Times New Roman"/>
          <w:sz w:val="30"/>
          <w:szCs w:val="30"/>
          <w:lang w:eastAsia="ru-RU"/>
        </w:rPr>
        <w:t>), равен или превышает 5,0*.</w:t>
      </w:r>
    </w:p>
    <w:p w:rsidR="00867EFB" w:rsidRPr="001A6854" w:rsidRDefault="00867EFB" w:rsidP="00867EFB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* коэффициент 5 предлагается использовать исходя из объема средств, которые производители отчисляют в бюджет в виде налога на добавленную стоимость (20 %), окупив тем самым бюджетные расходы на разработку продукции (т.е. 20 % * 5=100 %).</w:t>
      </w:r>
    </w:p>
    <w:p w:rsidR="00B921BB" w:rsidRPr="001A6854" w:rsidRDefault="00B921BB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Для приведения разновременных стоимостных значений </w:t>
      </w:r>
      <w:r w:rsidR="0092703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расходов 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(З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Pr="001A6854">
        <w:rPr>
          <w:rFonts w:ascii="Times New Roman" w:eastAsia="Times New Roman" w:hAnsi="Times New Roman" w:cs="Times New Roman"/>
          <w:color w:val="000000" w:themeColor="text1"/>
          <w:szCs w:val="30"/>
          <w:vertAlign w:val="subscript"/>
          <w:lang w:eastAsia="ru-RU"/>
        </w:rPr>
        <w:t>Б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) и </w:t>
      </w:r>
      <w:r w:rsidR="0092703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доходов 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(Р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) к их ценности на определенный момент времени, применяется коэффициент дисконтирования, который используется для приведения будущих потоков и оттоков денежных средств за каждый расчетный период (год) реализации проекта к начальному периоду времени. </w:t>
      </w:r>
      <w:r w:rsidR="0040634A"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При этом дисконтирование денежных потоков осуществляется с момента первоначального вложения инвестиций.</w:t>
      </w:r>
    </w:p>
    <w:p w:rsidR="00F216E2" w:rsidRPr="001A6854" w:rsidRDefault="00F216E2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Примерные формулы для расчета значений расходов (З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Pr="001A6854">
        <w:rPr>
          <w:rFonts w:ascii="Times New Roman" w:eastAsia="Times New Roman" w:hAnsi="Times New Roman" w:cs="Times New Roman"/>
          <w:color w:val="000000" w:themeColor="text1"/>
          <w:szCs w:val="30"/>
          <w:vertAlign w:val="subscript"/>
          <w:lang w:eastAsia="ru-RU"/>
        </w:rPr>
        <w:t>Б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) и </w:t>
      </w:r>
      <w:r w:rsidR="0092703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доходов 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(Р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с учетом коэффициента дисконтирования можно применить из главы 12 «Требования к содержанию раздела бизнес-плана «Показатели эффективности проекта» Правил по разработке бизнес-планов инвестиционных проектов, утвержденных постановлением Министерства экономики Республики Беларусь от 31 августа 2005 г. № 158.</w:t>
      </w:r>
    </w:p>
    <w:p w:rsidR="00A47D4F" w:rsidRPr="001A6854" w:rsidRDefault="00A47D4F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Коэффициент дисконтирования (К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val="en-US" w:eastAsia="ru-RU"/>
        </w:rPr>
        <w:t>t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в расчетном периоде (году) определяется по формуле:</w:t>
      </w:r>
    </w:p>
    <w:p w:rsidR="00A47D4F" w:rsidRPr="001A6854" w:rsidRDefault="00A47D4F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A47D4F" w:rsidRPr="001A6854" w:rsidRDefault="00A47D4F" w:rsidP="00A47D4F">
      <w:pPr>
        <w:shd w:val="clear" w:color="auto" w:fill="FFFFFF"/>
        <w:tabs>
          <w:tab w:val="left" w:pos="9214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val="en-US" w:eastAsia="ru-RU"/>
        </w:rPr>
        <w:t>t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perscript"/>
          <w:lang w:eastAsia="ru-RU"/>
        </w:rPr>
        <w:t xml:space="preserve"> 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 xml:space="preserve">= </w:t>
      </w:r>
      <w:r w:rsidRPr="001A685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 / (1 + </w:t>
      </w:r>
      <w:r w:rsidR="0013773A" w:rsidRPr="001A6854"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Pr="001A6854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perscript"/>
          <w:lang w:eastAsia="ru-RU"/>
        </w:rPr>
        <w:t>t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Pr="001A6854">
        <w:rPr>
          <w:rFonts w:ascii="Times New Roman" w:hAnsi="Times New Roman" w:cs="Times New Roman"/>
          <w:color w:val="000000" w:themeColor="text1"/>
          <w:sz w:val="30"/>
          <w:szCs w:val="30"/>
        </w:rPr>
        <w:tab/>
        <w:t>(</w:t>
      </w:r>
      <w:r w:rsidR="00D770AE" w:rsidRPr="001A685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1A6854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</w:p>
    <w:p w:rsidR="00A47D4F" w:rsidRPr="001A6854" w:rsidRDefault="00A47D4F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A47D4F" w:rsidRPr="001A6854" w:rsidRDefault="00A47D4F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где </w:t>
      </w:r>
      <w:r w:rsidR="0013773A"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 ставка дисконтирования (норма дисконта); </w:t>
      </w:r>
    </w:p>
    <w:p w:rsidR="00A47D4F" w:rsidRPr="001A6854" w:rsidRDefault="00A47D4F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t – порядковый номер года проекта (для начала проекта принимается t=0).</w:t>
      </w:r>
    </w:p>
    <w:p w:rsidR="00A47D4F" w:rsidRPr="001A6854" w:rsidRDefault="00A47D4F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Норма дисконта определяется разработчиком </w:t>
      </w:r>
      <w:r w:rsidR="00E34D38" w:rsidRPr="00E34D3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НТП, </w:t>
      </w:r>
      <w:r w:rsidR="007F32E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мероприятий по </w:t>
      </w:r>
      <w:r w:rsidR="00E34D38" w:rsidRPr="00E34D3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научно</w:t>
      </w:r>
      <w:r w:rsidR="007F32E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му</w:t>
      </w:r>
      <w:r w:rsidR="00E34D38" w:rsidRPr="00E34D3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обеспечени</w:t>
      </w:r>
      <w:r w:rsidR="007F32E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ю</w:t>
      </w:r>
      <w:r w:rsidR="00E34D38" w:rsidRPr="00E34D3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государственных программ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(инновационного проекта) самостоятельно с учетом рекомендаций, приведенных в упомянутых Правилах по разработке бизнес-планов инвестиционных проектов.</w:t>
      </w:r>
    </w:p>
    <w:p w:rsidR="00A47D4F" w:rsidRPr="001A6854" w:rsidRDefault="00A47D4F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Расчет стоимостной оценки результатов использования разработок (Р</w:t>
      </w:r>
      <w:r w:rsidR="00633461"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на определенный расчетный период можно представить как величину чистого дисконтированного дохода (ЧДД) от реализации проекта:</w:t>
      </w:r>
    </w:p>
    <w:p w:rsidR="00A47D4F" w:rsidRPr="001A6854" w:rsidRDefault="00A47D4F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A47D4F" w:rsidRPr="001A6854" w:rsidRDefault="00A47D4F" w:rsidP="00A47D4F">
      <w:pPr>
        <w:shd w:val="clear" w:color="auto" w:fill="FFFFFF"/>
        <w:tabs>
          <w:tab w:val="left" w:pos="9214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</w:t>
      </w:r>
      <w:r w:rsidR="002E472B"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=</w:t>
      </w:r>
      <w:r w:rsidR="00D770AE"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ЧДД, </w:t>
      </w:r>
      <w:r w:rsidR="00D770AE"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  <w:t>(3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</w:p>
    <w:p w:rsidR="00A47D4F" w:rsidRPr="001A6854" w:rsidRDefault="00A47D4F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A47D4F" w:rsidRPr="001A6854" w:rsidRDefault="00A47D4F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Формулу по расчету ЧДД можно представить в следующем виде:</w:t>
      </w:r>
    </w:p>
    <w:p w:rsidR="00A47D4F" w:rsidRPr="001A6854" w:rsidRDefault="00A47D4F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A47D4F" w:rsidRPr="001A6854" w:rsidRDefault="00A47D4F" w:rsidP="00A47D4F">
      <w:pPr>
        <w:shd w:val="clear" w:color="auto" w:fill="FFFFFF"/>
        <w:tabs>
          <w:tab w:val="left" w:pos="9214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ЧДД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= П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(0)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+ П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(1)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1A6854"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val="en-US" w:eastAsia="ru-RU"/>
        </w:rPr>
        <w:t>x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K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1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+ П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(2)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1A6854"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val="en-US" w:eastAsia="ru-RU"/>
        </w:rPr>
        <w:t>x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K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2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+ ... + П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(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val="en-US" w:eastAsia="ru-RU"/>
        </w:rPr>
        <w:t>T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)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1A6854"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val="en-US" w:eastAsia="ru-RU"/>
        </w:rPr>
        <w:t>x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K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val="en-US" w:eastAsia="ru-RU"/>
        </w:rPr>
        <w:t>t</w:t>
      </w:r>
      <w:r w:rsidR="00D770AE"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,</w:t>
      </w:r>
      <w:r w:rsidR="00D770AE"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  <w:t>(4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</w:p>
    <w:p w:rsidR="00A47D4F" w:rsidRPr="001A6854" w:rsidRDefault="00A47D4F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A47D4F" w:rsidRDefault="00A47D4F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где П – чистый поток наличности </w:t>
      </w:r>
      <w:r w:rsidR="00550C11"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(поступления средств от результатов использования разработок) 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за период  (год) t = 1, 2, </w:t>
      </w:r>
      <w:r w:rsidR="00FF1C2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3;</w:t>
      </w:r>
    </w:p>
    <w:p w:rsidR="00FF1C21" w:rsidRPr="0053355A" w:rsidRDefault="00FF1C21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K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Pr="002A66A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K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K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val="en-US" w:eastAsia="ru-RU"/>
        </w:rPr>
        <w:t>t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A66A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– коэффициенты дисконтирования по периоду (1, 2</w:t>
      </w:r>
      <w:r w:rsidR="005335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…</w:t>
      </w:r>
      <w:r w:rsidR="002A66A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A66A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t</w:t>
      </w:r>
      <w:r w:rsidR="0053355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).</w:t>
      </w:r>
    </w:p>
    <w:p w:rsidR="00A47D4F" w:rsidRPr="003D2919" w:rsidRDefault="00E21D58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21D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Проект является экономически эффективным, если ЧДД по нему больше 0.</w:t>
      </w:r>
    </w:p>
    <w:p w:rsidR="00E21D58" w:rsidRPr="003D2919" w:rsidRDefault="00E21D58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A47D4F" w:rsidRPr="001A6854" w:rsidRDefault="00A47D4F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Таким же образом выполняется расчет дисконтированных </w:t>
      </w:r>
      <w:r w:rsidR="00D770AE"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расходов средств республиканского бюджета</w:t>
      </w:r>
      <w:r w:rsidR="00004DD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(</w:t>
      </w:r>
      <w:r w:rsidR="00004DD7"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</w:t>
      </w:r>
      <w:r w:rsidR="00004DD7"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="00004DD7" w:rsidRPr="001A6854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bscript"/>
          <w:lang w:eastAsia="ru-RU"/>
        </w:rPr>
        <w:t>Б</w:t>
      </w:r>
      <w:r w:rsidR="00004DD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:</w:t>
      </w:r>
    </w:p>
    <w:p w:rsidR="00A47D4F" w:rsidRPr="001A6854" w:rsidRDefault="00A47D4F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A47D4F" w:rsidRPr="006253FD" w:rsidRDefault="00D770AE" w:rsidP="00A47D4F">
      <w:pPr>
        <w:shd w:val="clear" w:color="auto" w:fill="FFFFFF"/>
        <w:tabs>
          <w:tab w:val="left" w:pos="9214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</w:t>
      </w:r>
      <w:r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Pr="006253FD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bscript"/>
          <w:lang w:eastAsia="ru-RU"/>
        </w:rPr>
        <w:t>Б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 xml:space="preserve"> 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= И</w:t>
      </w:r>
      <w:r w:rsidR="006D5830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Б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(0)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+ И</w:t>
      </w:r>
      <w:r w:rsidR="006D5830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Б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(1)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val="en-US" w:eastAsia="ru-RU"/>
        </w:rPr>
        <w:t>x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K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1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+ И</w:t>
      </w:r>
      <w:r w:rsidR="006D5830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Б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(2)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val="en-US" w:eastAsia="ru-RU"/>
        </w:rPr>
        <w:t>x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K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2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+ ... + И</w:t>
      </w:r>
      <w:r w:rsidR="006D5830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Б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(</w:t>
      </w:r>
      <w:r w:rsidR="002E472B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)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val="en-US" w:eastAsia="ru-RU"/>
        </w:rPr>
        <w:t>x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K</w:t>
      </w:r>
      <w:r w:rsidR="002E472B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val="en-US" w:eastAsia="ru-RU"/>
        </w:rPr>
        <w:t>t</w:t>
      </w:r>
      <w:r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,</w:t>
      </w:r>
      <w:r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 w:rsidR="003F44A1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(5</w:t>
      </w:r>
      <w:r w:rsidR="00A47D4F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</w:p>
    <w:p w:rsidR="00A47D4F" w:rsidRPr="006253FD" w:rsidRDefault="00A47D4F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A47D4F" w:rsidRDefault="00A47D4F" w:rsidP="00A47D4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где И</w:t>
      </w:r>
      <w:r w:rsidR="006D5830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Б</w:t>
      </w:r>
      <w:r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 издержки (расходы</w:t>
      </w:r>
      <w:r w:rsidR="00D770AE"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средств республиканского бюджета</w:t>
      </w:r>
      <w:r w:rsidRPr="006253F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за период  (год) t = 1,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2, </w:t>
      </w:r>
      <w:r w:rsidR="002E705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3;</w:t>
      </w:r>
    </w:p>
    <w:p w:rsidR="002E705C" w:rsidRDefault="002E705C" w:rsidP="002E705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K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Pr="002A66A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K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K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val="en-US" w:eastAsia="ru-RU"/>
        </w:rPr>
        <w:t>t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 коэффициенты дисконтирования по периоду (1, 2…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en-US" w:eastAsia="ru-RU"/>
        </w:rPr>
        <w:t>t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).</w:t>
      </w:r>
    </w:p>
    <w:p w:rsidR="001E6706" w:rsidRDefault="001E6706" w:rsidP="002E705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1E6706" w:rsidRPr="00FE6FDD" w:rsidRDefault="001E6706" w:rsidP="001E670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Дисконтированную сумму </w:t>
      </w:r>
      <w:r w:rsidR="003D2919"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всех </w:t>
      </w: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расходов на создание и коммерциализацию результатов разработки за расчетный период, приведенн</w:t>
      </w:r>
      <w:r w:rsidR="003347D5"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ую</w:t>
      </w: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началу реализации (определенному периоду) проекта (З</w:t>
      </w:r>
      <w:r w:rsidRPr="00FE6FDD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т</w:t>
      </w: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можно рассчитать по формуле: </w:t>
      </w:r>
    </w:p>
    <w:p w:rsidR="001E6706" w:rsidRPr="00FE6FDD" w:rsidRDefault="001E6706" w:rsidP="001E670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E6706" w:rsidRPr="00FE6FDD" w:rsidRDefault="001E6706" w:rsidP="001E6706">
      <w:pPr>
        <w:shd w:val="clear" w:color="auto" w:fill="FFFFFF"/>
        <w:tabs>
          <w:tab w:val="left" w:pos="9214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FE6FDD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т</w:t>
      </w: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= И</w:t>
      </w:r>
      <w:r w:rsidRPr="00FE6FDD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(0)</w:t>
      </w: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+ И</w:t>
      </w:r>
      <w:r w:rsidRPr="00FE6FDD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(1)</w:t>
      </w: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x K</w:t>
      </w:r>
      <w:r w:rsidRPr="00FE6FDD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1</w:t>
      </w: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+ И</w:t>
      </w:r>
      <w:r w:rsidRPr="00FE6FDD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(2)</w:t>
      </w: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x K</w:t>
      </w:r>
      <w:r w:rsidRPr="00FE6FDD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2</w:t>
      </w: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+ ... + И</w:t>
      </w:r>
      <w:r w:rsidRPr="00FE6FDD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(т)</w:t>
      </w: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x K</w:t>
      </w:r>
      <w:r w:rsidRPr="00FE6FDD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t</w:t>
      </w: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(6)</w:t>
      </w:r>
    </w:p>
    <w:p w:rsidR="001E6706" w:rsidRPr="00FE6FDD" w:rsidRDefault="001E6706" w:rsidP="001E670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E6706" w:rsidRPr="00FE6FDD" w:rsidRDefault="001E6706" w:rsidP="001E670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где И – издержки (расходы) за период  (год) t = 1, 2, 3;</w:t>
      </w:r>
    </w:p>
    <w:p w:rsidR="001E6706" w:rsidRPr="00FE6FDD" w:rsidRDefault="001E6706" w:rsidP="001E670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K</w:t>
      </w:r>
      <w:r w:rsidRPr="00FE6FDD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1</w:t>
      </w: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, K</w:t>
      </w:r>
      <w:r w:rsidRPr="00FE6FDD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2</w:t>
      </w: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, K</w:t>
      </w:r>
      <w:r w:rsidRPr="00FE6FDD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t</w:t>
      </w: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коэффициенты дисконтирования по периоду (1, 2… t).</w:t>
      </w:r>
    </w:p>
    <w:p w:rsidR="001E6706" w:rsidRDefault="001E6706" w:rsidP="002E705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353827" w:rsidRPr="00FE6FDD" w:rsidRDefault="00410061" w:rsidP="006B4B3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Коммерческая эффективность отражает финансовые последствия реализации программы (инновационного проекта) для его непосредственных участников и выражается в превышении суммы средств от реализации продукции над затратами по ее изготовлению</w:t>
      </w:r>
      <w:r w:rsidR="00353827"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B4B3D" w:rsidRPr="00FE6FDD" w:rsidRDefault="006B4B3D" w:rsidP="006B4B3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оценки коммерческой эффективности можно применить формулы расчета экономического эффекта от использования результатов разработок, эффективности затрат (расходов) и периода их окупаемости из главы 6 «Оценка коммерческой эффективности» методических рекомендаций по оценке эффективности научных, научно-технических и инновационных разработок, утвержденных постановлением Национальной академии наук Беларуси и Государственного комитета по науке и технологиям Республики Беларусь от 03.01.2008 № 1/1.</w:t>
      </w:r>
    </w:p>
    <w:p w:rsidR="006B4B3D" w:rsidRPr="000D7780" w:rsidRDefault="006B4B3D" w:rsidP="006B4B3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Georgia" w:eastAsia="Times New Roman" w:hAnsi="Georgia" w:cs="Times New Roman"/>
          <w:caps/>
          <w:color w:val="000000"/>
          <w:sz w:val="23"/>
          <w:szCs w:val="23"/>
          <w:lang w:eastAsia="ru-RU"/>
        </w:rPr>
      </w:pPr>
    </w:p>
    <w:p w:rsidR="00DA042D" w:rsidRPr="00DA042D" w:rsidRDefault="00113B78" w:rsidP="00DA042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Э</w:t>
      </w:r>
      <w:r w:rsidR="00EC3D94" w:rsidRPr="00EC3D9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кономическ</w:t>
      </w:r>
      <w:r w:rsidR="00CC5BB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ий</w:t>
      </w:r>
      <w:r w:rsidR="00EC3D94" w:rsidRPr="00EC3D9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эффект </w:t>
      </w:r>
      <w:r w:rsidR="00DA042D" w:rsidRPr="00DA042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(Э) от использования результатов разработок </w:t>
      </w:r>
      <w:r w:rsidR="00CC5BBA" w:rsidRPr="00CC5BB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НТП, </w:t>
      </w:r>
      <w:r w:rsidR="00C653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мероприятий по </w:t>
      </w:r>
      <w:r w:rsidR="00CC5BBA" w:rsidRPr="00CC5BB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научно</w:t>
      </w:r>
      <w:r w:rsidR="00C653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му</w:t>
      </w:r>
      <w:r w:rsidR="00CC5BBA" w:rsidRPr="00CC5BB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обеспечени</w:t>
      </w:r>
      <w:r w:rsidR="00C653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ю</w:t>
      </w:r>
      <w:r w:rsidR="00CC5BBA" w:rsidRPr="00CC5BB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государственных программ </w:t>
      </w:r>
      <w:r w:rsidR="00CC5BB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(инновационных проектов) </w:t>
      </w:r>
      <w:r w:rsidR="00DA758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определяется </w:t>
      </w:r>
      <w:r w:rsidR="00DA042D" w:rsidRPr="00DA042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формуле:</w:t>
      </w:r>
    </w:p>
    <w:p w:rsidR="00DA042D" w:rsidRPr="00DA042D" w:rsidRDefault="00DA042D" w:rsidP="00DA042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DA042D" w:rsidRPr="00DA042D" w:rsidRDefault="00DA042D" w:rsidP="0041516F">
      <w:pPr>
        <w:shd w:val="clear" w:color="auto" w:fill="FFFFFF"/>
        <w:tabs>
          <w:tab w:val="left" w:pos="9072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DA042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Э = Р</w:t>
      </w:r>
      <w:r w:rsidRPr="00C663DD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Pr="00DA042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- З</w:t>
      </w:r>
      <w:r w:rsidRPr="00C663DD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="0041516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Pr="00DA042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011E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 w:rsidRPr="006253FD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3347D5" w:rsidRPr="006253FD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6253FD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C663DD" w:rsidRPr="006253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A042D" w:rsidRPr="00DA042D" w:rsidRDefault="0041516F" w:rsidP="0041516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41516F" w:rsidRPr="001A6854" w:rsidRDefault="0041516F" w:rsidP="0041516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где Р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 величина дохода (поступления средств от результатов использования разработок), приведенная к началу реализации (определенному периоду) проекта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41516F" w:rsidRDefault="0041516F" w:rsidP="0041516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 </w:t>
      </w:r>
      <w:r w:rsidRPr="0041516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сумма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расход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ов</w:t>
      </w:r>
      <w:r w:rsidRPr="001A68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1D146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на </w:t>
      </w:r>
      <w:r w:rsidRPr="0041516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создание и коммерциализацию результат</w:t>
      </w:r>
      <w:r w:rsidR="0025512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</w:t>
      </w:r>
      <w:r w:rsidRPr="0041516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разработки за расчетный период</w:t>
      </w:r>
      <w:r w:rsidR="00707AE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="00791B89" w:rsidRPr="00791B8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приведенн</w:t>
      </w:r>
      <w:r w:rsidR="00763753"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="00791B89" w:rsidRPr="00791B8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 началу реализации (определенному периоду) проекта</w:t>
      </w:r>
      <w:r w:rsidRPr="0041516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F4341B" w:rsidRDefault="00F4341B" w:rsidP="00DA042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DA042D" w:rsidRDefault="00F4341B" w:rsidP="00DA042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</w:t>
      </w:r>
      <w:r w:rsidR="00DA042D" w:rsidRPr="00DA042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оказател</w:t>
      </w:r>
      <w:r w:rsidR="001D146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ями</w:t>
      </w:r>
      <w:r w:rsidR="00DA042D" w:rsidRPr="00DA042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эффективности использования результатов разработок </w:t>
      </w:r>
      <w:r w:rsidR="00CC5BBA" w:rsidRPr="00CC5BB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НТП, </w:t>
      </w:r>
      <w:r w:rsidR="00A8320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 по</w:t>
      </w:r>
      <w:r w:rsidR="00CC5BBA" w:rsidRPr="00CC5BB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научно</w:t>
      </w:r>
      <w:r w:rsidR="00A8320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му</w:t>
      </w:r>
      <w:r w:rsidR="00CC5BBA" w:rsidRPr="00CC5BB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обеспечени</w:t>
      </w:r>
      <w:r w:rsidR="00A8320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ю</w:t>
      </w:r>
      <w:r w:rsidR="00CC5BBA" w:rsidRPr="00CC5BB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государственных программ </w:t>
      </w:r>
      <w:r w:rsidR="001D146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(инновационных</w:t>
      </w:r>
      <w:r w:rsidR="00DA042D" w:rsidRPr="00DA042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проект</w:t>
      </w:r>
      <w:r w:rsidR="001D146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ов</w:t>
      </w:r>
      <w:r w:rsidR="00DA042D" w:rsidRPr="00DA042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) </w:t>
      </w:r>
      <w:r w:rsidR="001D146B" w:rsidRPr="001D146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являются эффективность вложенных инвестиций </w:t>
      </w:r>
      <w:r w:rsidR="001D146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(расходов) </w:t>
      </w:r>
      <w:r w:rsidR="001D146B" w:rsidRPr="001D146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период их окупаемости</w:t>
      </w:r>
      <w:r w:rsidR="001D146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 w:rsidR="001D146B" w:rsidRPr="00DA042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DA042D" w:rsidRPr="00DA042D" w:rsidRDefault="00DA042D" w:rsidP="00DA042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DA042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Эффективность </w:t>
      </w:r>
      <w:r w:rsidR="003D4F2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расходов</w:t>
      </w:r>
      <w:r w:rsidRPr="00DA042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 создание и использование результата разработки (вложенных инвестиций) (Э</w:t>
      </w:r>
      <w:r w:rsidRPr="003D4F23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и</w:t>
      </w:r>
      <w:r w:rsidRPr="00DA042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определяется по формуле:</w:t>
      </w:r>
    </w:p>
    <w:p w:rsidR="001D146B" w:rsidRDefault="001D146B" w:rsidP="003D4F23">
      <w:pPr>
        <w:shd w:val="clear" w:color="auto" w:fill="FFFFFF"/>
        <w:tabs>
          <w:tab w:val="left" w:pos="9214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DA042D" w:rsidRPr="00FE6FDD" w:rsidRDefault="00DA042D" w:rsidP="00640933">
      <w:pPr>
        <w:shd w:val="clear" w:color="auto" w:fill="FFFFFF"/>
        <w:tabs>
          <w:tab w:val="left" w:pos="9072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42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Э</w:t>
      </w:r>
      <w:r w:rsidRPr="003D4F23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и</w:t>
      </w:r>
      <w:r w:rsidRPr="00DA042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= Э/З</w:t>
      </w:r>
      <w:r w:rsidRPr="003D4F23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Pr="00DA042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="006409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 w:rsidR="00640933"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EB5F36"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791B89" w:rsidRDefault="00791B89" w:rsidP="00DA042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DA042D" w:rsidRPr="00EB5F36" w:rsidRDefault="00DA042D" w:rsidP="00DA042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B5F3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Период окупаемости инвестиций в разработку (Р</w:t>
      </w:r>
      <w:r w:rsidRPr="00EB5F36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ин</w:t>
      </w:r>
      <w:r w:rsidRPr="00EB5F3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определяется по формуле:</w:t>
      </w:r>
    </w:p>
    <w:p w:rsidR="00DA042D" w:rsidRPr="00EB5F36" w:rsidRDefault="00DA042D" w:rsidP="00DA042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DA042D" w:rsidRPr="00FE6FDD" w:rsidRDefault="00DA042D" w:rsidP="00A27DAE">
      <w:pPr>
        <w:shd w:val="clear" w:color="auto" w:fill="FFFFFF"/>
        <w:tabs>
          <w:tab w:val="left" w:pos="9214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B5F3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</w:t>
      </w:r>
      <w:r w:rsidRPr="00EB5F36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ин</w:t>
      </w:r>
      <w:r w:rsidRPr="00EB5F3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= З</w:t>
      </w:r>
      <w:r w:rsidRPr="00EB5F36">
        <w:rPr>
          <w:rFonts w:ascii="Times New Roman" w:eastAsia="Times New Roman" w:hAnsi="Times New Roman" w:cs="Times New Roman"/>
          <w:color w:val="000000" w:themeColor="text1"/>
          <w:sz w:val="30"/>
          <w:szCs w:val="30"/>
          <w:vertAlign w:val="subscript"/>
          <w:lang w:eastAsia="ru-RU"/>
        </w:rPr>
        <w:t>т</w:t>
      </w:r>
      <w:r w:rsidR="00A27DAE" w:rsidRPr="00EB5F3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/Э,</w:t>
      </w:r>
      <w:r w:rsidR="00A27DAE" w:rsidRPr="00EB5F3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 w:rsidR="00A27DAE"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EB5F36"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3F44A1" w:rsidRPr="00EB5F36" w:rsidRDefault="003F44A1" w:rsidP="00A27DA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EC247E" w:rsidRPr="00FE6FDD" w:rsidRDefault="0082488C" w:rsidP="00EC247E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</w:t>
      </w:r>
      <w:r w:rsidR="001E6706"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приказ</w:t>
      </w:r>
      <w:r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1E6706"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Государственного комитета по науке и технологиям Республики Беларусь от 25 февраля 2010 г. № 56 «Об утверждении примерных форм документов по вопросам разработки государственных программ в части научного обеспечения» при разработке технико-экономического обоснования </w:t>
      </w:r>
      <w:r w:rsidR="001B2EF5"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заданий, ориентированных на получение коммерческого результата</w:t>
      </w:r>
      <w:r w:rsidR="00763753"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B2EF5"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 случаях когда для освоения инноваций потребуется реализация инвестиционного проекта с использованием государственной поддержки, кредитов или иностранных инвестиций, на прединвестиционной стадии по этим инвестиционным проектам в установленном законодательством порядке разраб</w:t>
      </w:r>
      <w:r w:rsidR="0001157A"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атываются</w:t>
      </w:r>
      <w:r w:rsidR="001B2EF5"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соответствующие бизнес-планы, которые включают расчеты чистого дисконтированного дохода, внутренней нормы рентабельности и динамического срока окупаемости.</w:t>
      </w:r>
      <w:r w:rsidR="00EC247E"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Примерные формулы для расчета </w:t>
      </w:r>
      <w:r w:rsidR="001122D0"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данных показателей </w:t>
      </w:r>
      <w:r w:rsidR="00EC247E"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приведены в главе 12 «Требования к содержанию раздела бизнес-плана «Показатели эффективности проекта» Правил по разработке бизнес-планов инвестиционных проектов, утвержденных постановлением Министерства экономики Республики Беларусь </w:t>
      </w:r>
      <w:r w:rsidR="003B6AA7"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C247E" w:rsidRPr="00FE6FDD">
        <w:rPr>
          <w:rFonts w:ascii="Times New Roman" w:eastAsia="Times New Roman" w:hAnsi="Times New Roman" w:cs="Times New Roman"/>
          <w:sz w:val="30"/>
          <w:szCs w:val="30"/>
          <w:lang w:eastAsia="ru-RU"/>
        </w:rPr>
        <w:t>от 31 августа 2005 г. № 158.</w:t>
      </w:r>
    </w:p>
    <w:p w:rsidR="00EC247E" w:rsidRDefault="00EC247E" w:rsidP="001B2EF5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7B5ABD" w:rsidRPr="00BF6D1B" w:rsidRDefault="007B5ABD" w:rsidP="007B5AB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r w:rsidRPr="00BF6D1B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lastRenderedPageBreak/>
        <w:t>ГЛАВА 4</w:t>
      </w:r>
    </w:p>
    <w:p w:rsidR="007B5ABD" w:rsidRPr="00BF6D1B" w:rsidRDefault="007B5ABD" w:rsidP="007B5AB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BA60BF">
        <w:rPr>
          <w:rFonts w:ascii="Times New Roman" w:eastAsia="Times New Roman" w:hAnsi="Times New Roman" w:cs="Times New Roman"/>
          <w:bCs/>
          <w:caps/>
          <w:color w:val="000000" w:themeColor="text1"/>
          <w:sz w:val="30"/>
          <w:szCs w:val="30"/>
          <w:lang w:eastAsia="ru-RU"/>
        </w:rPr>
        <w:t xml:space="preserve">ПРИНЦИПЫ ОЦЕНКИ ФАКТИЧЕСКОЙ </w:t>
      </w:r>
      <w:r w:rsidR="007B4A2E" w:rsidRPr="00BA60BF">
        <w:rPr>
          <w:rFonts w:ascii="Times New Roman" w:eastAsia="Times New Roman" w:hAnsi="Times New Roman" w:cs="Times New Roman"/>
          <w:bCs/>
          <w:caps/>
          <w:color w:val="000000" w:themeColor="text1"/>
          <w:sz w:val="30"/>
          <w:szCs w:val="30"/>
          <w:lang w:eastAsia="ru-RU"/>
        </w:rPr>
        <w:t xml:space="preserve">Экономической </w:t>
      </w:r>
      <w:r w:rsidRPr="00BA60BF">
        <w:rPr>
          <w:rFonts w:ascii="Times New Roman" w:eastAsia="Times New Roman" w:hAnsi="Times New Roman" w:cs="Times New Roman"/>
          <w:bCs/>
          <w:caps/>
          <w:color w:val="000000" w:themeColor="text1"/>
          <w:sz w:val="30"/>
          <w:szCs w:val="30"/>
          <w:lang w:eastAsia="ru-RU"/>
        </w:rPr>
        <w:t>ЭФФЕКТИВНОСТИ</w:t>
      </w:r>
      <w:r w:rsidR="004F6DB4" w:rsidRPr="00BA60BF">
        <w:rPr>
          <w:rFonts w:ascii="Times New Roman" w:eastAsia="Times New Roman" w:hAnsi="Times New Roman" w:cs="Times New Roman"/>
          <w:bCs/>
          <w:caps/>
          <w:color w:val="000000" w:themeColor="text1"/>
          <w:sz w:val="30"/>
          <w:szCs w:val="30"/>
          <w:lang w:eastAsia="ru-RU"/>
        </w:rPr>
        <w:t>, экспертной оценки эффективности</w:t>
      </w:r>
      <w:r w:rsidR="007B4A2E" w:rsidRPr="00BA60BF">
        <w:rPr>
          <w:rFonts w:ascii="Times New Roman" w:eastAsia="Times New Roman" w:hAnsi="Times New Roman" w:cs="Times New Roman"/>
          <w:bCs/>
          <w:caps/>
          <w:color w:val="000000" w:themeColor="text1"/>
          <w:sz w:val="30"/>
          <w:szCs w:val="30"/>
          <w:lang w:eastAsia="ru-RU"/>
        </w:rPr>
        <w:t xml:space="preserve"> </w:t>
      </w:r>
      <w:r w:rsidR="004F6DB4" w:rsidRPr="00BA60BF">
        <w:rPr>
          <w:rFonts w:ascii="Times New Roman" w:eastAsia="Times New Roman" w:hAnsi="Times New Roman" w:cs="Times New Roman"/>
          <w:bCs/>
          <w:caps/>
          <w:color w:val="000000" w:themeColor="text1"/>
          <w:sz w:val="30"/>
          <w:szCs w:val="30"/>
          <w:lang w:eastAsia="ru-RU"/>
        </w:rPr>
        <w:t>(</w:t>
      </w:r>
      <w:r w:rsidR="007B4A2E" w:rsidRPr="00BA60BF">
        <w:rPr>
          <w:rFonts w:ascii="Times New Roman" w:eastAsia="Times New Roman" w:hAnsi="Times New Roman" w:cs="Times New Roman"/>
          <w:bCs/>
          <w:caps/>
          <w:color w:val="000000" w:themeColor="text1"/>
          <w:sz w:val="30"/>
          <w:szCs w:val="30"/>
          <w:lang w:eastAsia="ru-RU"/>
        </w:rPr>
        <w:t>результативности</w:t>
      </w:r>
      <w:r w:rsidR="0059233A">
        <w:rPr>
          <w:rFonts w:ascii="Times New Roman" w:eastAsia="Times New Roman" w:hAnsi="Times New Roman" w:cs="Times New Roman"/>
          <w:bCs/>
          <w:caps/>
          <w:color w:val="000000" w:themeColor="text1"/>
          <w:sz w:val="30"/>
          <w:szCs w:val="30"/>
          <w:lang w:eastAsia="ru-RU"/>
        </w:rPr>
        <w:t>)</w:t>
      </w:r>
      <w:r w:rsidR="004F6DB4" w:rsidRPr="00BA60BF">
        <w:rPr>
          <w:rFonts w:ascii="Times New Roman" w:eastAsia="Times New Roman" w:hAnsi="Times New Roman" w:cs="Times New Roman"/>
          <w:bCs/>
          <w:caps/>
          <w:color w:val="000000" w:themeColor="text1"/>
          <w:sz w:val="30"/>
          <w:szCs w:val="30"/>
          <w:lang w:eastAsia="ru-RU"/>
        </w:rPr>
        <w:t>, социальной эффективности</w:t>
      </w:r>
      <w:r w:rsidRPr="00BA60BF">
        <w:rPr>
          <w:rFonts w:ascii="Times New Roman" w:eastAsia="Times New Roman" w:hAnsi="Times New Roman" w:cs="Times New Roman"/>
          <w:bCs/>
          <w:caps/>
          <w:color w:val="000000" w:themeColor="text1"/>
          <w:sz w:val="30"/>
          <w:szCs w:val="30"/>
          <w:lang w:eastAsia="ru-RU"/>
        </w:rPr>
        <w:t xml:space="preserve"> РАЗРАБОТОК в РАМКАХ НАУЧНО-ТЕХНИЧЕСКИХ ПРОГРАММ</w:t>
      </w:r>
      <w:r w:rsidRPr="00BF6D1B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 xml:space="preserve">, </w:t>
      </w:r>
      <w:r w:rsidR="0059233A" w:rsidRPr="00BF6D1B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мероприятий по научному обеспечению государственных программ</w:t>
      </w:r>
      <w:r w:rsidRPr="00BF6D1B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, ИННОВАЦИОННЫХ ПРОЕКТОВ</w:t>
      </w:r>
    </w:p>
    <w:p w:rsidR="007B5ABD" w:rsidRPr="00BF6D1B" w:rsidRDefault="007B5ABD" w:rsidP="00822747">
      <w:pPr>
        <w:pStyle w:val="10-12"/>
        <w:widowControl/>
        <w:spacing w:before="0" w:after="0" w:line="240" w:lineRule="auto"/>
        <w:ind w:firstLine="709"/>
        <w:contextualSpacing/>
        <w:jc w:val="both"/>
        <w:rPr>
          <w:i/>
          <w:sz w:val="30"/>
          <w:szCs w:val="30"/>
        </w:rPr>
      </w:pPr>
      <w:r w:rsidRPr="00BA60BF">
        <w:rPr>
          <w:color w:val="000000" w:themeColor="text1"/>
          <w:sz w:val="30"/>
          <w:szCs w:val="30"/>
        </w:rPr>
        <w:t xml:space="preserve">Дифференцированной оценкой фактической </w:t>
      </w:r>
      <w:r w:rsidR="007B4A2E" w:rsidRPr="00BA60BF">
        <w:rPr>
          <w:color w:val="000000" w:themeColor="text1"/>
          <w:sz w:val="30"/>
          <w:szCs w:val="30"/>
        </w:rPr>
        <w:t xml:space="preserve">экономической </w:t>
      </w:r>
      <w:r w:rsidRPr="00BA60BF">
        <w:rPr>
          <w:color w:val="000000" w:themeColor="text1"/>
          <w:sz w:val="30"/>
          <w:szCs w:val="30"/>
        </w:rPr>
        <w:t xml:space="preserve">эффективности </w:t>
      </w:r>
      <w:r w:rsidR="007B4A2E" w:rsidRPr="00BA60BF">
        <w:rPr>
          <w:color w:val="000000" w:themeColor="text1"/>
          <w:sz w:val="30"/>
          <w:szCs w:val="30"/>
        </w:rPr>
        <w:t xml:space="preserve">и </w:t>
      </w:r>
      <w:r w:rsidR="00D52D85" w:rsidRPr="00BA60BF">
        <w:rPr>
          <w:color w:val="000000" w:themeColor="text1"/>
          <w:sz w:val="30"/>
          <w:szCs w:val="30"/>
        </w:rPr>
        <w:t>экспертной оценки эффективности (результативности</w:t>
      </w:r>
      <w:r w:rsidR="0059233A">
        <w:rPr>
          <w:color w:val="000000" w:themeColor="text1"/>
          <w:sz w:val="30"/>
          <w:szCs w:val="30"/>
        </w:rPr>
        <w:t>)</w:t>
      </w:r>
      <w:r w:rsidR="004F6DB4" w:rsidRPr="00BA60BF">
        <w:rPr>
          <w:color w:val="000000" w:themeColor="text1"/>
          <w:sz w:val="30"/>
          <w:szCs w:val="30"/>
        </w:rPr>
        <w:t>, социальной эффективности</w:t>
      </w:r>
      <w:r w:rsidR="00D52D85" w:rsidRPr="00BA60BF">
        <w:rPr>
          <w:color w:val="000000" w:themeColor="text1"/>
          <w:sz w:val="30"/>
          <w:szCs w:val="30"/>
        </w:rPr>
        <w:t xml:space="preserve"> </w:t>
      </w:r>
      <w:r w:rsidR="005A5841" w:rsidRPr="00BA60BF">
        <w:rPr>
          <w:color w:val="000000" w:themeColor="text1"/>
          <w:sz w:val="30"/>
          <w:szCs w:val="30"/>
        </w:rPr>
        <w:t>результатов НИОК(Т)Р</w:t>
      </w:r>
      <w:r w:rsidRPr="00BA60BF">
        <w:rPr>
          <w:color w:val="000000" w:themeColor="text1"/>
          <w:sz w:val="30"/>
          <w:szCs w:val="30"/>
        </w:rPr>
        <w:t xml:space="preserve"> необходимо руководствоваться при выполнении </w:t>
      </w:r>
      <w:r w:rsidRPr="00BF6D1B">
        <w:rPr>
          <w:sz w:val="30"/>
          <w:szCs w:val="30"/>
        </w:rPr>
        <w:t xml:space="preserve">расчетов и заполнении отчетных форм по НТП, </w:t>
      </w:r>
      <w:r w:rsidR="00720C3B">
        <w:rPr>
          <w:sz w:val="30"/>
          <w:szCs w:val="30"/>
        </w:rPr>
        <w:t xml:space="preserve">мероприятиям по </w:t>
      </w:r>
      <w:r w:rsidRPr="00BF6D1B">
        <w:rPr>
          <w:sz w:val="30"/>
          <w:szCs w:val="30"/>
        </w:rPr>
        <w:t>научно</w:t>
      </w:r>
      <w:r w:rsidR="00720C3B">
        <w:rPr>
          <w:sz w:val="30"/>
          <w:szCs w:val="30"/>
        </w:rPr>
        <w:t>му</w:t>
      </w:r>
      <w:r w:rsidRPr="00BF6D1B">
        <w:rPr>
          <w:sz w:val="30"/>
          <w:szCs w:val="30"/>
        </w:rPr>
        <w:t xml:space="preserve"> обеспечени</w:t>
      </w:r>
      <w:r w:rsidR="00720C3B">
        <w:rPr>
          <w:sz w:val="30"/>
          <w:szCs w:val="30"/>
        </w:rPr>
        <w:t xml:space="preserve">ю </w:t>
      </w:r>
      <w:r w:rsidRPr="00BF6D1B">
        <w:rPr>
          <w:sz w:val="30"/>
          <w:szCs w:val="30"/>
        </w:rPr>
        <w:t xml:space="preserve">государственных программ, инновационным проектам, установленных </w:t>
      </w:r>
      <w:r w:rsidRPr="00BF6D1B">
        <w:rPr>
          <w:i/>
          <w:sz w:val="30"/>
          <w:szCs w:val="30"/>
        </w:rPr>
        <w:t>приказом Государственного комитета по науке и технологиям Республики Беларусь от 4 апреля 2008 г. № 121 «Об установлении примерных отчетных форм» (в редакции приказа Государственного комитета по науке и технологиям Республики Беларусь 12 января 2015 г. № 2)</w:t>
      </w:r>
      <w:r w:rsidR="00FE249A">
        <w:rPr>
          <w:i/>
          <w:sz w:val="30"/>
          <w:szCs w:val="30"/>
        </w:rPr>
        <w:t xml:space="preserve">(далее – </w:t>
      </w:r>
      <w:r w:rsidR="00CD75C0">
        <w:rPr>
          <w:i/>
          <w:sz w:val="30"/>
          <w:szCs w:val="30"/>
        </w:rPr>
        <w:t>п</w:t>
      </w:r>
      <w:r w:rsidR="00FE249A">
        <w:rPr>
          <w:i/>
          <w:sz w:val="30"/>
          <w:szCs w:val="30"/>
        </w:rPr>
        <w:t>риказ № 121)</w:t>
      </w:r>
      <w:r w:rsidRPr="00BF6D1B">
        <w:rPr>
          <w:i/>
          <w:sz w:val="30"/>
          <w:szCs w:val="30"/>
        </w:rPr>
        <w:t xml:space="preserve">. </w:t>
      </w:r>
    </w:p>
    <w:p w:rsidR="00A04722" w:rsidRPr="00BA60BF" w:rsidRDefault="00A04722" w:rsidP="00A047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Под результативностью следует понимать сопоставление достигнутых и запланированных целевых показателей, сводных целевых показателей, а также фактических и запланированных затрат на реализацию НТП, </w:t>
      </w:r>
      <w:r w:rsidR="00720C3B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мероприятий по</w:t>
      </w:r>
      <w:r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научно</w:t>
      </w:r>
      <w:r w:rsidR="00720C3B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720C3B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 и инновационных проектов.</w:t>
      </w:r>
    </w:p>
    <w:p w:rsidR="00A04722" w:rsidRPr="00BA60BF" w:rsidRDefault="00A04722" w:rsidP="00A047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Под целевыми показателями следует принимать величину, характеризующ</w:t>
      </w:r>
      <w:r w:rsidR="00BA60B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ую </w:t>
      </w:r>
      <w:r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выполнение задачи заказчиками и исполнителями НТП, </w:t>
      </w:r>
      <w:r w:rsidR="00720C3B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мероприятий по</w:t>
      </w:r>
      <w:r w:rsidR="00720C3B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научно</w:t>
      </w:r>
      <w:r w:rsidR="00720C3B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720C3B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720C3B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 и инновационных проектов в отчетном периоде (соответствующем финансовом году).</w:t>
      </w:r>
    </w:p>
    <w:p w:rsidR="00A04722" w:rsidRPr="00BA60BF" w:rsidRDefault="00A04722" w:rsidP="00A047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Под сводными целевыми показателями следует принимать величину, характеризующую достижение цели (целей) 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 и инновационных проектов в отчетном периоде (соответствующем финансовом году).</w:t>
      </w:r>
    </w:p>
    <w:p w:rsidR="00DD0249" w:rsidRPr="00BA60BF" w:rsidRDefault="00DD0249" w:rsidP="00DD024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A60B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 социальной эффективностью следует понимать достижение социальных, экологических и иных результатов научных, научно-технических и инновационных разработок, которые не могут быть оценены системой прямых стоимостных показателей, рассматриваются как источники косвенных (дополнительных) эффектов и учитываются при принятии решений о реализации и (или) государственной поддержке программ и инновационных проектов.</w:t>
      </w:r>
    </w:p>
    <w:p w:rsidR="00822747" w:rsidRPr="00BF6D1B" w:rsidRDefault="00822747" w:rsidP="008227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оценки фактической экономической эффективности и </w:t>
      </w:r>
      <w:r w:rsidR="00DD0249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экспертной оценки эффективности (результативности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DD0249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социальной эффективности </w:t>
      </w:r>
      <w:r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государственных программ</w:t>
      </w:r>
      <w:r w:rsidR="005200EF" w:rsidRPr="00497C6B">
        <w:rPr>
          <w:rFonts w:ascii="Times New Roman" w:hAnsi="Times New Roman" w:cs="Times New Roman"/>
          <w:sz w:val="30"/>
          <w:szCs w:val="30"/>
        </w:rPr>
        <w:t xml:space="preserve"> </w:t>
      </w:r>
      <w:r w:rsidRPr="00497C6B">
        <w:rPr>
          <w:rFonts w:ascii="Times New Roman" w:hAnsi="Times New Roman" w:cs="Times New Roman"/>
          <w:sz w:val="30"/>
          <w:szCs w:val="30"/>
        </w:rPr>
        <w:t xml:space="preserve">и инновационных проектов в соответствии с приоритетными направлениями научно-технической деятельности Республики Беларусь предлагается использовать комплекс показателей, позволяющих осуществить дифференцированный подход к расчету экономической эффективности </w:t>
      </w:r>
      <w:r w:rsidR="00AD6403">
        <w:rPr>
          <w:rFonts w:ascii="Times New Roman" w:hAnsi="Times New Roman" w:cs="Times New Roman"/>
          <w:sz w:val="30"/>
          <w:szCs w:val="30"/>
        </w:rPr>
        <w:t xml:space="preserve">и </w:t>
      </w:r>
      <w:r w:rsidR="00AD6403" w:rsidRPr="00AD6403">
        <w:rPr>
          <w:rFonts w:ascii="Times New Roman" w:hAnsi="Times New Roman" w:cs="Times New Roman"/>
          <w:sz w:val="30"/>
          <w:szCs w:val="30"/>
        </w:rPr>
        <w:t>экспертной оценки эффективности (результативности</w:t>
      </w:r>
      <w:r w:rsidR="005200EF">
        <w:rPr>
          <w:rFonts w:ascii="Times New Roman" w:hAnsi="Times New Roman" w:cs="Times New Roman"/>
          <w:sz w:val="30"/>
          <w:szCs w:val="30"/>
        </w:rPr>
        <w:t>)</w:t>
      </w:r>
      <w:r w:rsidR="00AD6403" w:rsidRPr="00AD6403">
        <w:rPr>
          <w:rFonts w:ascii="Times New Roman" w:hAnsi="Times New Roman" w:cs="Times New Roman"/>
          <w:sz w:val="30"/>
          <w:szCs w:val="30"/>
        </w:rPr>
        <w:t xml:space="preserve">, социальной эффективности </w:t>
      </w:r>
      <w:r w:rsidRPr="00497C6B">
        <w:rPr>
          <w:rFonts w:ascii="Times New Roman" w:hAnsi="Times New Roman" w:cs="Times New Roman"/>
          <w:sz w:val="30"/>
          <w:szCs w:val="30"/>
        </w:rPr>
        <w:t>с учетом их тематического наполнения, значимости, социальной направленности, специфики, сроков выполнения и внедрения (реализации) вновь освоенной продукции.</w:t>
      </w:r>
    </w:p>
    <w:p w:rsidR="007B5ABD" w:rsidRPr="007B4A2E" w:rsidRDefault="007B5ABD" w:rsidP="00DD024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основу оценки </w:t>
      </w:r>
      <w:r w:rsidR="0048723D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экономической эффективности и </w:t>
      </w:r>
      <w:r w:rsidR="00DD0249" w:rsidRPr="00BA60B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экспертной оценки эффективности (результативности</w:t>
      </w:r>
      <w:r w:rsidR="005200E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="00DD0249" w:rsidRPr="00BA60B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социальной эффективности </w:t>
      </w:r>
      <w:r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7B4A2E">
        <w:rPr>
          <w:rFonts w:ascii="Times New Roman" w:hAnsi="Times New Roman" w:cs="Times New Roman"/>
          <w:sz w:val="30"/>
          <w:szCs w:val="30"/>
        </w:rPr>
        <w:t xml:space="preserve"> и инновационных проектов полож</w:t>
      </w:r>
      <w:r w:rsidR="006253FD">
        <w:rPr>
          <w:rFonts w:ascii="Times New Roman" w:hAnsi="Times New Roman" w:cs="Times New Roman"/>
          <w:sz w:val="30"/>
          <w:szCs w:val="30"/>
        </w:rPr>
        <w:t>ены следующие основные принципы</w:t>
      </w:r>
      <w:r w:rsidRPr="007B4A2E">
        <w:rPr>
          <w:rFonts w:ascii="Times New Roman" w:hAnsi="Times New Roman" w:cs="Times New Roman"/>
          <w:sz w:val="30"/>
          <w:szCs w:val="30"/>
        </w:rPr>
        <w:t>:</w:t>
      </w:r>
    </w:p>
    <w:p w:rsidR="00EE21A3" w:rsidRPr="007B4A2E" w:rsidRDefault="00AE606F" w:rsidP="00EE21A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E606F">
        <w:rPr>
          <w:rFonts w:ascii="Times New Roman" w:hAnsi="Times New Roman" w:cs="Times New Roman"/>
          <w:color w:val="000000" w:themeColor="text1"/>
          <w:sz w:val="30"/>
          <w:szCs w:val="30"/>
        </w:rPr>
        <w:t>экспертное сопровождение</w:t>
      </w:r>
      <w:r w:rsidR="007B5ABD" w:rsidRPr="007B4A2E">
        <w:rPr>
          <w:rFonts w:ascii="Times New Roman" w:hAnsi="Times New Roman" w:cs="Times New Roman"/>
          <w:sz w:val="30"/>
          <w:szCs w:val="30"/>
        </w:rPr>
        <w:t xml:space="preserve"> на всех этапах выполнения и освоения результатов 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5200EF" w:rsidRPr="007B4A2E">
        <w:rPr>
          <w:rFonts w:ascii="Times New Roman" w:hAnsi="Times New Roman" w:cs="Times New Roman"/>
          <w:sz w:val="30"/>
          <w:szCs w:val="30"/>
        </w:rPr>
        <w:t xml:space="preserve"> </w:t>
      </w:r>
      <w:r w:rsidR="00312453" w:rsidRPr="007B4A2E">
        <w:rPr>
          <w:rFonts w:ascii="Times New Roman" w:hAnsi="Times New Roman" w:cs="Times New Roman"/>
          <w:sz w:val="30"/>
          <w:szCs w:val="30"/>
        </w:rPr>
        <w:t>и инновационн</w:t>
      </w:r>
      <w:r w:rsidR="000D4BC3">
        <w:rPr>
          <w:rFonts w:ascii="Times New Roman" w:hAnsi="Times New Roman" w:cs="Times New Roman"/>
          <w:sz w:val="30"/>
          <w:szCs w:val="30"/>
        </w:rPr>
        <w:t>ых</w:t>
      </w:r>
      <w:r w:rsidR="00312453" w:rsidRPr="007B4A2E">
        <w:rPr>
          <w:rFonts w:ascii="Times New Roman" w:hAnsi="Times New Roman" w:cs="Times New Roman"/>
          <w:sz w:val="30"/>
          <w:szCs w:val="30"/>
        </w:rPr>
        <w:t xml:space="preserve"> проект</w:t>
      </w:r>
      <w:r w:rsidR="000D4BC3">
        <w:rPr>
          <w:rFonts w:ascii="Times New Roman" w:hAnsi="Times New Roman" w:cs="Times New Roman"/>
          <w:sz w:val="30"/>
          <w:szCs w:val="30"/>
        </w:rPr>
        <w:t>ов</w:t>
      </w:r>
      <w:r w:rsidR="00312453" w:rsidRPr="007B4A2E">
        <w:rPr>
          <w:rFonts w:ascii="Times New Roman" w:hAnsi="Times New Roman" w:cs="Times New Roman"/>
          <w:sz w:val="30"/>
          <w:szCs w:val="30"/>
        </w:rPr>
        <w:t xml:space="preserve"> кумулятивным (нарастающим) итогом с учетом данных предыдущих этапов;</w:t>
      </w:r>
    </w:p>
    <w:p w:rsidR="007B5ABD" w:rsidRPr="007B4A2E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4A2E">
        <w:rPr>
          <w:rFonts w:ascii="Times New Roman" w:hAnsi="Times New Roman" w:cs="Times New Roman"/>
          <w:sz w:val="30"/>
          <w:szCs w:val="30"/>
        </w:rPr>
        <w:t>моделирование денежных потоков, включающих все связанные с выполнением программ и инновационных проектов денежные поступления и расходы за отчетный период (с учетом возможности использования различных валют);</w:t>
      </w:r>
    </w:p>
    <w:p w:rsidR="007B5ABD" w:rsidRPr="009F074B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определении </w:t>
      </w:r>
      <w:r w:rsidR="002F4604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экономической эффективности </w:t>
      </w:r>
      <w:r w:rsidR="00F107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</w:t>
      </w:r>
      <w:r w:rsidR="00F107B1" w:rsidRPr="00BA60B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экспертной оценки эффективности (результативности</w:t>
      </w:r>
      <w:r w:rsidR="00720C3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="00F107B1" w:rsidRPr="00BA60B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социальной эффективности </w:t>
      </w:r>
      <w:r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5200EF" w:rsidRPr="007B4A2E">
        <w:rPr>
          <w:rFonts w:ascii="Times New Roman" w:hAnsi="Times New Roman" w:cs="Times New Roman"/>
          <w:sz w:val="30"/>
          <w:szCs w:val="30"/>
        </w:rPr>
        <w:t xml:space="preserve"> </w:t>
      </w:r>
      <w:r w:rsidRPr="007B4A2E">
        <w:rPr>
          <w:rFonts w:ascii="Times New Roman" w:hAnsi="Times New Roman" w:cs="Times New Roman"/>
          <w:sz w:val="30"/>
          <w:szCs w:val="30"/>
        </w:rPr>
        <w:t xml:space="preserve">и инновационных проектов должны учитываться все последствия </w:t>
      </w:r>
      <w:r w:rsidR="006253FD">
        <w:rPr>
          <w:rFonts w:ascii="Times New Roman" w:hAnsi="Times New Roman" w:cs="Times New Roman"/>
          <w:sz w:val="30"/>
          <w:szCs w:val="30"/>
        </w:rPr>
        <w:t xml:space="preserve">их </w:t>
      </w:r>
      <w:r w:rsidRPr="007B4A2E">
        <w:rPr>
          <w:rFonts w:ascii="Times New Roman" w:hAnsi="Times New Roman" w:cs="Times New Roman"/>
          <w:sz w:val="30"/>
          <w:szCs w:val="30"/>
        </w:rPr>
        <w:t xml:space="preserve">реализации, как непосредственно экономические, так и </w:t>
      </w:r>
      <w:r w:rsidR="006253FD">
        <w:rPr>
          <w:rFonts w:ascii="Times New Roman" w:hAnsi="Times New Roman" w:cs="Times New Roman"/>
          <w:sz w:val="30"/>
          <w:szCs w:val="30"/>
        </w:rPr>
        <w:t>социальные, экологические и др.</w:t>
      </w:r>
      <w:r w:rsidR="00F107B1" w:rsidRPr="009F074B">
        <w:rPr>
          <w:rFonts w:ascii="Times New Roman" w:hAnsi="Times New Roman" w:cs="Times New Roman"/>
          <w:sz w:val="30"/>
          <w:szCs w:val="30"/>
        </w:rPr>
        <w:t>;</w:t>
      </w:r>
    </w:p>
    <w:p w:rsidR="007B5ABD" w:rsidRPr="007B4A2E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систематизация и унификация требований, предъявляемых к расчетам </w:t>
      </w:r>
      <w:r w:rsidR="0024694A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экономической </w:t>
      </w:r>
      <w:r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эффективности </w:t>
      </w:r>
      <w:r w:rsidR="00BA60B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</w:t>
      </w:r>
      <w:r w:rsidR="00BA60BF" w:rsidRPr="00BA60B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экспертной оценки эффективности (результативности, социальной эффективности) </w:t>
      </w:r>
      <w:r w:rsidRPr="007B4A2E">
        <w:rPr>
          <w:rFonts w:ascii="Times New Roman" w:hAnsi="Times New Roman" w:cs="Times New Roman"/>
          <w:sz w:val="30"/>
          <w:szCs w:val="30"/>
        </w:rPr>
        <w:t xml:space="preserve">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5200EF" w:rsidRPr="007B4A2E">
        <w:rPr>
          <w:rFonts w:ascii="Times New Roman" w:hAnsi="Times New Roman" w:cs="Times New Roman"/>
          <w:sz w:val="30"/>
          <w:szCs w:val="30"/>
        </w:rPr>
        <w:t xml:space="preserve"> </w:t>
      </w:r>
      <w:r w:rsidRPr="007B4A2E">
        <w:rPr>
          <w:rFonts w:ascii="Times New Roman" w:hAnsi="Times New Roman" w:cs="Times New Roman"/>
          <w:sz w:val="30"/>
          <w:szCs w:val="30"/>
        </w:rPr>
        <w:t>и инновационных проектов, а также к составу, содержанию и полноте исходных данных, используемых для расчетов;</w:t>
      </w:r>
    </w:p>
    <w:p w:rsidR="00BA60BF" w:rsidRPr="00AE606F" w:rsidRDefault="00995118" w:rsidP="00BA60B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951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дифференцированный подход к оценке экономической эффективности, социальной эффективности, результативности 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5200EF" w:rsidRPr="009951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95118">
        <w:rPr>
          <w:rFonts w:ascii="Times New Roman" w:eastAsia="Times New Roman" w:hAnsi="Times New Roman" w:cs="Times New Roman"/>
          <w:sz w:val="30"/>
          <w:szCs w:val="30"/>
          <w:lang w:eastAsia="ru-RU"/>
        </w:rPr>
        <w:t>и инновационных проектов в зависимости от стадии их реализации и целевой направленности</w:t>
      </w:r>
      <w:r w:rsidR="00144E1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166BF" w:rsidRDefault="008166BF" w:rsidP="007B5AB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</w:p>
    <w:p w:rsidR="008166BF" w:rsidRDefault="008166BF" w:rsidP="007B5AB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</w:p>
    <w:p w:rsidR="008166BF" w:rsidRDefault="008166BF" w:rsidP="007B5AB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</w:p>
    <w:p w:rsidR="008166BF" w:rsidRDefault="008166BF" w:rsidP="007B5AB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</w:p>
    <w:p w:rsidR="008166BF" w:rsidRDefault="008166BF" w:rsidP="007B5AB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</w:p>
    <w:p w:rsidR="007B5ABD" w:rsidRPr="00BF6D1B" w:rsidRDefault="007B5ABD" w:rsidP="007B5AB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r w:rsidRPr="00BF6D1B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lastRenderedPageBreak/>
        <w:t>ГЛАВА 5</w:t>
      </w:r>
    </w:p>
    <w:p w:rsidR="007B5ABD" w:rsidRPr="00BF6D1B" w:rsidRDefault="007B5ABD" w:rsidP="007B5AB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BF6D1B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 xml:space="preserve">ОЦЕНКА ФАКТИЧЕСКОЙ Экономической ЭФФЕКТИВНОСТИ РАЗРАБОТОК В РАМКАХ НАУЧНО-ТЕХНИЧЕСКИХ ПРОГРАММ, </w:t>
      </w:r>
      <w:r w:rsidR="0059233A" w:rsidRPr="00BF6D1B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мероприятий по научному обеспечению государственных программ</w:t>
      </w:r>
      <w:r w:rsidRPr="00BF6D1B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, ИННОВАЦИОННЫХ ПРОЕКТОВ</w:t>
      </w:r>
    </w:p>
    <w:p w:rsidR="007B5ABD" w:rsidRPr="00BF6D1B" w:rsidRDefault="007B5ABD" w:rsidP="007B5AB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B5ABD" w:rsidRPr="00BF6D1B" w:rsidRDefault="00140949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87"/>
      <w:bookmarkStart w:id="2" w:name="Par193"/>
      <w:bookmarkEnd w:id="1"/>
      <w:bookmarkEnd w:id="2"/>
      <w:r>
        <w:rPr>
          <w:rFonts w:ascii="Times New Roman" w:hAnsi="Times New Roman" w:cs="Times New Roman"/>
          <w:sz w:val="30"/>
          <w:szCs w:val="30"/>
        </w:rPr>
        <w:t>Фактическая э</w:t>
      </w:r>
      <w:r w:rsidR="00497C6B">
        <w:rPr>
          <w:rFonts w:ascii="Times New Roman" w:hAnsi="Times New Roman" w:cs="Times New Roman"/>
          <w:sz w:val="30"/>
          <w:szCs w:val="30"/>
        </w:rPr>
        <w:t>кономическая э</w:t>
      </w:r>
      <w:r w:rsidR="007B5ABD" w:rsidRPr="00BF6D1B">
        <w:rPr>
          <w:rFonts w:ascii="Times New Roman" w:hAnsi="Times New Roman" w:cs="Times New Roman"/>
          <w:sz w:val="30"/>
          <w:szCs w:val="30"/>
        </w:rPr>
        <w:t xml:space="preserve">ффективность 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7B5ABD" w:rsidRPr="00BF6D1B">
        <w:rPr>
          <w:rFonts w:ascii="Times New Roman" w:hAnsi="Times New Roman" w:cs="Times New Roman"/>
          <w:sz w:val="30"/>
          <w:szCs w:val="30"/>
        </w:rPr>
        <w:t xml:space="preserve"> и инновационных проектов оценивается в течение расчетного периода, охватывающего временной интервал от начала программы (проекта) до его завершения. </w:t>
      </w:r>
    </w:p>
    <w:p w:rsidR="007B5ABD" w:rsidRPr="00BF6D1B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 xml:space="preserve">Начало расчетного периода рекомендуется определять как дату начала выполнения программы или проекта. Момент прекращения реализации программы или проекта рекомендуется определять после завершения трехлетнего периода </w:t>
      </w:r>
      <w:r w:rsidR="00AA5C75">
        <w:rPr>
          <w:rFonts w:ascii="Times New Roman" w:hAnsi="Times New Roman" w:cs="Times New Roman"/>
          <w:sz w:val="30"/>
          <w:szCs w:val="30"/>
        </w:rPr>
        <w:t xml:space="preserve">(если не установлены иные сроки) </w:t>
      </w:r>
      <w:r w:rsidRPr="00BF6D1B">
        <w:rPr>
          <w:rFonts w:ascii="Times New Roman" w:hAnsi="Times New Roman" w:cs="Times New Roman"/>
          <w:sz w:val="30"/>
          <w:szCs w:val="30"/>
        </w:rPr>
        <w:t xml:space="preserve">освоения (выпуска, внедрения) вновь освоенной продукции (инноваций). </w:t>
      </w:r>
    </w:p>
    <w:p w:rsidR="007B5ABD" w:rsidRPr="00BF6D1B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>Время в расчетном периоде измеряется в годах (кварталах) и отсчитывается от фиксированного момента – даты начала выполнения программы (проекта).</w:t>
      </w:r>
    </w:p>
    <w:p w:rsidR="007B5ABD" w:rsidRPr="00BF6D1B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>С учетом пролонгации заданий в рамках НТП разных периодов выполнения временной интервал при расчете эффективности должен включать в себя все периоды выполнения данных заданий и выпуска (внедрения) вновь освоенной продукции (инноваций).</w:t>
      </w:r>
    </w:p>
    <w:p w:rsidR="007B5ABD" w:rsidRPr="00BF6D1B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 xml:space="preserve">Процесс финансирования 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5200EF" w:rsidRPr="00BF6D1B">
        <w:rPr>
          <w:rFonts w:ascii="Times New Roman" w:hAnsi="Times New Roman" w:cs="Times New Roman"/>
          <w:sz w:val="30"/>
          <w:szCs w:val="30"/>
        </w:rPr>
        <w:t xml:space="preserve"> </w:t>
      </w:r>
      <w:r w:rsidRPr="00BF6D1B">
        <w:rPr>
          <w:rFonts w:ascii="Times New Roman" w:hAnsi="Times New Roman" w:cs="Times New Roman"/>
          <w:sz w:val="30"/>
          <w:szCs w:val="30"/>
        </w:rPr>
        <w:t>и инновационных проектов, как любая финансовая операция, порождает денежные потоки (</w:t>
      </w:r>
      <w:r w:rsidR="00917C18">
        <w:rPr>
          <w:rFonts w:ascii="Times New Roman" w:hAnsi="Times New Roman" w:cs="Times New Roman"/>
          <w:sz w:val="30"/>
          <w:szCs w:val="30"/>
        </w:rPr>
        <w:t>расходы</w:t>
      </w:r>
      <w:r w:rsidRPr="00BF6D1B">
        <w:rPr>
          <w:rFonts w:ascii="Times New Roman" w:hAnsi="Times New Roman" w:cs="Times New Roman"/>
          <w:sz w:val="30"/>
          <w:szCs w:val="30"/>
        </w:rPr>
        <w:t xml:space="preserve"> и доходы).</w:t>
      </w:r>
    </w:p>
    <w:p w:rsidR="007B5ABD" w:rsidRPr="00BF6D1B" w:rsidRDefault="00EB1874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 денежными</w:t>
      </w:r>
      <w:r w:rsidR="007B5ABD" w:rsidRPr="00BF6D1B">
        <w:rPr>
          <w:rFonts w:ascii="Times New Roman" w:hAnsi="Times New Roman" w:cs="Times New Roman"/>
          <w:sz w:val="30"/>
          <w:szCs w:val="30"/>
        </w:rPr>
        <w:t xml:space="preserve"> поток</w:t>
      </w:r>
      <w:r>
        <w:rPr>
          <w:rFonts w:ascii="Times New Roman" w:hAnsi="Times New Roman" w:cs="Times New Roman"/>
          <w:sz w:val="30"/>
          <w:szCs w:val="30"/>
        </w:rPr>
        <w:t>ами следует понимать</w:t>
      </w:r>
      <w:r w:rsidR="007B5ABD" w:rsidRPr="00BF6D1B">
        <w:rPr>
          <w:rFonts w:ascii="Times New Roman" w:hAnsi="Times New Roman" w:cs="Times New Roman"/>
          <w:sz w:val="30"/>
          <w:szCs w:val="30"/>
        </w:rPr>
        <w:t xml:space="preserve"> денежные поступления и платежи в рамках реализации программы (проекта) за анализируемый период.</w:t>
      </w:r>
    </w:p>
    <w:p w:rsidR="00061694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Денежные потоки могут выражаться в разных валютах. Рекомендуется учитывать денежные потоки в тех валютах, в которых производятся поступления и платежи, вслед за этим приводить их к единой, итоговой валюте</w:t>
      </w:r>
      <w:r w:rsidR="00061694" w:rsidRPr="005021F2">
        <w:rPr>
          <w:rFonts w:ascii="Times New Roman" w:hAnsi="Times New Roman" w:cs="Times New Roman"/>
          <w:sz w:val="30"/>
          <w:szCs w:val="30"/>
        </w:rPr>
        <w:t xml:space="preserve">, учитывая курсы валют Национального банка Республики Беларусь на момент проведения операции. </w:t>
      </w:r>
    </w:p>
    <w:p w:rsidR="00A33CC2" w:rsidRPr="005021F2" w:rsidRDefault="00061694" w:rsidP="00A33C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 xml:space="preserve">По расчетам, представляемым в государственные органы, итоговой валютой считаются белорусские рубли. Для </w:t>
      </w:r>
      <w:r w:rsidR="007A30C3" w:rsidRPr="005021F2">
        <w:rPr>
          <w:rFonts w:ascii="Times New Roman" w:hAnsi="Times New Roman" w:cs="Times New Roman"/>
          <w:sz w:val="30"/>
          <w:szCs w:val="30"/>
        </w:rPr>
        <w:t xml:space="preserve">приведения интегрального показателя фактических денежных потоков (доходов, расходов) в белорусских рублях к </w:t>
      </w:r>
      <w:r w:rsidR="00A33CC2" w:rsidRPr="005021F2">
        <w:rPr>
          <w:rFonts w:ascii="Times New Roman" w:hAnsi="Times New Roman" w:cs="Times New Roman"/>
          <w:sz w:val="30"/>
          <w:szCs w:val="30"/>
        </w:rPr>
        <w:t>определенному периоду расчета фактической экономической эффективности рекомендуется применять коэффициент инфляции (индекс инфляции) – показатель, характеризующий соотношение цен прошедшего и текущего периодов</w:t>
      </w:r>
      <w:r w:rsidR="008130BD" w:rsidRPr="005021F2">
        <w:rPr>
          <w:rFonts w:ascii="Times New Roman" w:hAnsi="Times New Roman" w:cs="Times New Roman"/>
          <w:sz w:val="30"/>
          <w:szCs w:val="30"/>
        </w:rPr>
        <w:t xml:space="preserve"> (К</w:t>
      </w:r>
      <w:r w:rsidR="000B7395" w:rsidRPr="005021F2">
        <w:rPr>
          <w:rFonts w:ascii="Times New Roman" w:hAnsi="Times New Roman" w:cs="Times New Roman"/>
          <w:sz w:val="30"/>
          <w:szCs w:val="30"/>
        </w:rPr>
        <w:t>И</w:t>
      </w:r>
      <w:r w:rsidR="000B7395" w:rsidRPr="005021F2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t</w:t>
      </w:r>
      <w:r w:rsidR="008130BD" w:rsidRPr="005021F2">
        <w:rPr>
          <w:rFonts w:ascii="Times New Roman" w:hAnsi="Times New Roman" w:cs="Times New Roman"/>
          <w:sz w:val="30"/>
          <w:szCs w:val="30"/>
        </w:rPr>
        <w:t>)</w:t>
      </w:r>
      <w:r w:rsidR="00A33CC2" w:rsidRPr="005021F2">
        <w:rPr>
          <w:rFonts w:ascii="Times New Roman" w:hAnsi="Times New Roman" w:cs="Times New Roman"/>
          <w:sz w:val="30"/>
          <w:szCs w:val="30"/>
        </w:rPr>
        <w:t>.</w:t>
      </w:r>
    </w:p>
    <w:p w:rsidR="00CF19E0" w:rsidRPr="007B75FF" w:rsidRDefault="00CF19E0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 xml:space="preserve">Приведение </w:t>
      </w:r>
      <w:r w:rsidRPr="007B75F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стоимостных значений фактических результатов </w:t>
      </w:r>
      <w:r w:rsidR="003369AD" w:rsidRPr="007B75F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(доходов) </w:t>
      </w:r>
      <w:r w:rsidRPr="007B75FF">
        <w:rPr>
          <w:rFonts w:ascii="Times New Roman" w:hAnsi="Times New Roman" w:cs="Times New Roman"/>
          <w:color w:val="000000" w:themeColor="text1"/>
          <w:sz w:val="30"/>
          <w:szCs w:val="30"/>
        </w:rPr>
        <w:t>использования разработок (Р</w:t>
      </w:r>
      <w:r w:rsidRPr="004D3D16">
        <w:rPr>
          <w:rFonts w:ascii="Times New Roman" w:hAnsi="Times New Roman" w:cs="Times New Roman"/>
          <w:color w:val="000000" w:themeColor="text1"/>
          <w:sz w:val="28"/>
          <w:szCs w:val="30"/>
          <w:vertAlign w:val="subscript"/>
        </w:rPr>
        <w:t>Т</w:t>
      </w:r>
      <w:r w:rsidR="005259F5" w:rsidRPr="007B75FF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ф</w:t>
      </w:r>
      <w:r w:rsidRPr="007B75FF">
        <w:rPr>
          <w:rFonts w:ascii="Times New Roman" w:hAnsi="Times New Roman" w:cs="Times New Roman"/>
          <w:color w:val="000000" w:themeColor="text1"/>
          <w:sz w:val="30"/>
          <w:szCs w:val="30"/>
        </w:rPr>
        <w:t>) за определенны</w:t>
      </w:r>
      <w:r w:rsidR="00287374" w:rsidRPr="007B75FF">
        <w:rPr>
          <w:rFonts w:ascii="Times New Roman" w:hAnsi="Times New Roman" w:cs="Times New Roman"/>
          <w:color w:val="000000" w:themeColor="text1"/>
          <w:sz w:val="30"/>
          <w:szCs w:val="30"/>
        </w:rPr>
        <w:t>й</w:t>
      </w:r>
      <w:r w:rsidRPr="007B75F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5021F2">
        <w:rPr>
          <w:rFonts w:ascii="Times New Roman" w:hAnsi="Times New Roman" w:cs="Times New Roman"/>
          <w:sz w:val="30"/>
          <w:szCs w:val="30"/>
        </w:rPr>
        <w:t>отчетны</w:t>
      </w:r>
      <w:r w:rsidR="00287374" w:rsidRPr="005021F2">
        <w:rPr>
          <w:rFonts w:ascii="Times New Roman" w:hAnsi="Times New Roman" w:cs="Times New Roman"/>
          <w:sz w:val="30"/>
          <w:szCs w:val="30"/>
        </w:rPr>
        <w:t>й</w:t>
      </w:r>
      <w:r w:rsidRPr="005021F2">
        <w:rPr>
          <w:rFonts w:ascii="Times New Roman" w:hAnsi="Times New Roman" w:cs="Times New Roman"/>
          <w:sz w:val="30"/>
          <w:szCs w:val="30"/>
        </w:rPr>
        <w:t xml:space="preserve"> </w:t>
      </w:r>
      <w:r w:rsidRPr="007B75F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период к их ценности на момент проведения расчета можно представить в следующем виде:</w:t>
      </w:r>
    </w:p>
    <w:p w:rsidR="006C3351" w:rsidRPr="007B75FF" w:rsidRDefault="006C3351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287374" w:rsidRPr="00573D8C" w:rsidRDefault="00287374" w:rsidP="00060083">
      <w:pPr>
        <w:tabs>
          <w:tab w:val="left" w:pos="9072"/>
          <w:tab w:val="left" w:pos="921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B75FF"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Pr="007B75FF">
        <w:rPr>
          <w:rFonts w:ascii="Times New Roman" w:hAnsi="Times New Roman" w:cs="Times New Roman"/>
          <w:color w:val="000000" w:themeColor="text1"/>
          <w:sz w:val="24"/>
          <w:szCs w:val="30"/>
          <w:vertAlign w:val="subscript"/>
        </w:rPr>
        <w:t>Т</w:t>
      </w:r>
      <w:r w:rsidR="005259F5" w:rsidRPr="007B75FF">
        <w:rPr>
          <w:rFonts w:ascii="Times New Roman" w:hAnsi="Times New Roman" w:cs="Times New Roman"/>
          <w:color w:val="000000" w:themeColor="text1"/>
          <w:sz w:val="24"/>
          <w:szCs w:val="30"/>
          <w:vertAlign w:val="subscript"/>
        </w:rPr>
        <w:t>ф</w:t>
      </w:r>
      <w:r w:rsidRPr="007B75FF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 xml:space="preserve"> </w:t>
      </w:r>
      <w:r w:rsidRPr="007B75FF">
        <w:rPr>
          <w:rFonts w:ascii="Times New Roman" w:hAnsi="Times New Roman" w:cs="Times New Roman"/>
          <w:color w:val="000000" w:themeColor="text1"/>
          <w:sz w:val="30"/>
          <w:szCs w:val="30"/>
        </w:rPr>
        <w:t>= П</w:t>
      </w:r>
      <w:r w:rsidR="002B444C" w:rsidRPr="007B75FF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  <w:lang w:val="en-US"/>
        </w:rPr>
        <w:t>t</w:t>
      </w:r>
      <w:r w:rsidRPr="007B75F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х </w:t>
      </w:r>
      <w:r w:rsidR="000B7395" w:rsidRPr="007B75FF">
        <w:rPr>
          <w:rFonts w:ascii="Times New Roman" w:hAnsi="Times New Roman" w:cs="Times New Roman"/>
          <w:color w:val="000000" w:themeColor="text1"/>
          <w:sz w:val="30"/>
          <w:szCs w:val="30"/>
        </w:rPr>
        <w:t>КИ</w:t>
      </w:r>
      <w:r w:rsidR="000B7395" w:rsidRPr="007B75FF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  <w:lang w:val="en-US"/>
        </w:rPr>
        <w:t>t</w:t>
      </w:r>
      <w:r w:rsidR="000B7395" w:rsidRPr="007B75FF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060083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="00B17B6F" w:rsidRPr="00573D8C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="00B17B6F" w:rsidRPr="00573D8C">
        <w:rPr>
          <w:rFonts w:ascii="Times New Roman" w:hAnsi="Times New Roman" w:cs="Times New Roman"/>
          <w:sz w:val="30"/>
          <w:szCs w:val="30"/>
        </w:rPr>
        <w:t>(</w:t>
      </w:r>
      <w:r w:rsidR="00060083" w:rsidRPr="00573D8C">
        <w:rPr>
          <w:rFonts w:ascii="Times New Roman" w:hAnsi="Times New Roman" w:cs="Times New Roman"/>
          <w:sz w:val="30"/>
          <w:szCs w:val="30"/>
        </w:rPr>
        <w:t>10</w:t>
      </w:r>
      <w:r w:rsidRPr="00573D8C">
        <w:rPr>
          <w:rFonts w:ascii="Times New Roman" w:hAnsi="Times New Roman" w:cs="Times New Roman"/>
          <w:sz w:val="30"/>
          <w:szCs w:val="30"/>
        </w:rPr>
        <w:t>)</w:t>
      </w:r>
    </w:p>
    <w:p w:rsidR="000B7395" w:rsidRPr="005021F2" w:rsidRDefault="000B7395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B444C" w:rsidRPr="005021F2" w:rsidRDefault="000B7395" w:rsidP="007B5A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21F2">
        <w:rPr>
          <w:rFonts w:ascii="Times New Roman" w:hAnsi="Times New Roman" w:cs="Times New Roman"/>
          <w:sz w:val="30"/>
          <w:szCs w:val="30"/>
        </w:rPr>
        <w:t xml:space="preserve">где </w:t>
      </w:r>
      <w:r w:rsidR="002B444C" w:rsidRPr="005021F2">
        <w:rPr>
          <w:rFonts w:ascii="Times New Roman" w:hAnsi="Times New Roman" w:cs="Times New Roman"/>
          <w:sz w:val="30"/>
          <w:szCs w:val="30"/>
        </w:rPr>
        <w:t>П</w:t>
      </w:r>
      <w:r w:rsidR="002B444C" w:rsidRPr="005021F2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t</w:t>
      </w:r>
      <w:r w:rsidR="002B444C" w:rsidRPr="005021F2">
        <w:rPr>
          <w:rFonts w:ascii="Times New Roman" w:hAnsi="Times New Roman" w:cs="Times New Roman"/>
          <w:sz w:val="30"/>
          <w:szCs w:val="30"/>
          <w:vertAlign w:val="subscript"/>
        </w:rPr>
        <w:t xml:space="preserve"> – </w:t>
      </w:r>
      <w:r w:rsidR="002B444C" w:rsidRPr="005021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чистый поток наличности </w:t>
      </w:r>
      <w:r w:rsidR="00857B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(доходов) </w:t>
      </w:r>
      <w:r w:rsidR="002B444C" w:rsidRPr="005021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период </w:t>
      </w:r>
      <w:r w:rsidR="002B444C" w:rsidRPr="005021F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</w:t>
      </w:r>
      <w:r w:rsidR="002B444C" w:rsidRPr="005021F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B7395" w:rsidRPr="005021F2" w:rsidRDefault="000B7395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КИ</w:t>
      </w:r>
      <w:r w:rsidRPr="005021F2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t</w:t>
      </w:r>
      <w:r w:rsidRPr="005021F2">
        <w:rPr>
          <w:rFonts w:ascii="Times New Roman" w:hAnsi="Times New Roman" w:cs="Times New Roman"/>
          <w:sz w:val="30"/>
          <w:szCs w:val="30"/>
        </w:rPr>
        <w:t xml:space="preserve"> – коэффициента инфляции в размере индекса потребительских цен, установленного </w:t>
      </w:r>
      <w:r w:rsidR="002C0DBB" w:rsidRPr="005021F2">
        <w:rPr>
          <w:rFonts w:ascii="Times New Roman" w:hAnsi="Times New Roman" w:cs="Times New Roman"/>
          <w:sz w:val="30"/>
          <w:szCs w:val="30"/>
        </w:rPr>
        <w:t>на момент проведения рас</w:t>
      </w:r>
      <w:r w:rsidRPr="005021F2">
        <w:rPr>
          <w:rFonts w:ascii="Times New Roman" w:hAnsi="Times New Roman" w:cs="Times New Roman"/>
          <w:sz w:val="30"/>
          <w:szCs w:val="30"/>
        </w:rPr>
        <w:t>чета по отношению к предыдущему (анализируемому) году (месяцу).</w:t>
      </w:r>
    </w:p>
    <w:p w:rsidR="00287374" w:rsidRPr="005021F2" w:rsidRDefault="00287374" w:rsidP="002873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Для коэффициента инфляции в размере индекса потребительских цен</w:t>
      </w:r>
      <w:r w:rsidR="002C0DBB" w:rsidRPr="005021F2">
        <w:rPr>
          <w:rFonts w:ascii="Times New Roman" w:hAnsi="Times New Roman" w:cs="Times New Roman"/>
          <w:sz w:val="30"/>
          <w:szCs w:val="30"/>
        </w:rPr>
        <w:t xml:space="preserve"> </w:t>
      </w:r>
      <w:r w:rsidRPr="005021F2">
        <w:rPr>
          <w:rFonts w:ascii="Times New Roman" w:hAnsi="Times New Roman" w:cs="Times New Roman"/>
          <w:sz w:val="30"/>
          <w:szCs w:val="30"/>
        </w:rPr>
        <w:t>используются данные официального сайта Национального статистического комитета Республики Беларусь.</w:t>
      </w:r>
    </w:p>
    <w:p w:rsidR="004E1881" w:rsidRPr="002A0B77" w:rsidRDefault="004E1881" w:rsidP="002873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514605" w:rsidRPr="002A0B77" w:rsidRDefault="00514605" w:rsidP="002873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A0B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Таким же образом можно рассчитать </w:t>
      </w:r>
      <w:r w:rsidR="006C3351" w:rsidRPr="002A0B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значение фактических </w:t>
      </w:r>
      <w:r w:rsidR="00EE7186" w:rsidRPr="002A0B77">
        <w:rPr>
          <w:rFonts w:ascii="Times New Roman" w:hAnsi="Times New Roman" w:cs="Times New Roman"/>
          <w:color w:val="000000" w:themeColor="text1"/>
          <w:sz w:val="30"/>
          <w:szCs w:val="30"/>
        </w:rPr>
        <w:t>расходов</w:t>
      </w:r>
      <w:r w:rsidRPr="002A0B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12F7D" w:rsidRPr="002A0B77">
        <w:rPr>
          <w:rFonts w:ascii="Times New Roman" w:hAnsi="Times New Roman" w:cs="Times New Roman"/>
          <w:color w:val="000000" w:themeColor="text1"/>
          <w:sz w:val="30"/>
          <w:szCs w:val="30"/>
        </w:rPr>
        <w:t>из средств республиканского бюджета</w:t>
      </w:r>
      <w:r w:rsidR="00886DAC" w:rsidRPr="002A0B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96905" w:rsidRPr="002A0B77">
        <w:rPr>
          <w:rFonts w:ascii="Times New Roman" w:hAnsi="Times New Roman" w:cs="Times New Roman"/>
          <w:color w:val="000000" w:themeColor="text1"/>
          <w:sz w:val="30"/>
          <w:szCs w:val="30"/>
        </w:rPr>
        <w:t>(З</w:t>
      </w:r>
      <w:r w:rsidR="00196905" w:rsidRPr="002A0B77">
        <w:rPr>
          <w:rFonts w:ascii="Times New Roman" w:hAnsi="Times New Roman" w:cs="Times New Roman"/>
          <w:color w:val="000000" w:themeColor="text1"/>
          <w:sz w:val="24"/>
          <w:szCs w:val="30"/>
          <w:vertAlign w:val="subscript"/>
        </w:rPr>
        <w:t>Т</w:t>
      </w:r>
      <w:r w:rsidR="005259F5" w:rsidRPr="002A0B77">
        <w:rPr>
          <w:rFonts w:ascii="Times New Roman" w:hAnsi="Times New Roman" w:cs="Times New Roman"/>
          <w:color w:val="000000" w:themeColor="text1"/>
          <w:sz w:val="24"/>
          <w:szCs w:val="30"/>
          <w:vertAlign w:val="subscript"/>
        </w:rPr>
        <w:t>фб</w:t>
      </w:r>
      <w:r w:rsidR="00196905" w:rsidRPr="002A0B77">
        <w:rPr>
          <w:rFonts w:ascii="Times New Roman" w:hAnsi="Times New Roman" w:cs="Times New Roman"/>
          <w:color w:val="000000" w:themeColor="text1"/>
          <w:sz w:val="30"/>
          <w:szCs w:val="30"/>
        </w:rPr>
        <w:t>):</w:t>
      </w:r>
    </w:p>
    <w:p w:rsidR="00196905" w:rsidRPr="002A0B77" w:rsidRDefault="00196905" w:rsidP="002873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196905" w:rsidRDefault="00196905" w:rsidP="00B17B6F">
      <w:pPr>
        <w:tabs>
          <w:tab w:val="left" w:pos="907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A0B77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Pr="002A0B77">
        <w:rPr>
          <w:rFonts w:ascii="Times New Roman" w:hAnsi="Times New Roman" w:cs="Times New Roman"/>
          <w:color w:val="000000" w:themeColor="text1"/>
          <w:sz w:val="24"/>
          <w:szCs w:val="30"/>
          <w:vertAlign w:val="subscript"/>
        </w:rPr>
        <w:t>Т</w:t>
      </w:r>
      <w:r w:rsidR="005259F5" w:rsidRPr="002A0B77">
        <w:rPr>
          <w:rFonts w:ascii="Times New Roman" w:hAnsi="Times New Roman" w:cs="Times New Roman"/>
          <w:color w:val="000000" w:themeColor="text1"/>
          <w:sz w:val="24"/>
          <w:szCs w:val="30"/>
          <w:vertAlign w:val="subscript"/>
        </w:rPr>
        <w:t>фб</w:t>
      </w:r>
      <w:r w:rsidRPr="002A0B77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 xml:space="preserve"> </w:t>
      </w:r>
      <w:r w:rsidRPr="002A0B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= </w:t>
      </w:r>
      <w:r w:rsidR="008162C5" w:rsidRPr="002A0B77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2067E0" w:rsidRPr="002067E0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  <w:lang w:val="en-US"/>
        </w:rPr>
        <w:t>t</w:t>
      </w:r>
      <w:r w:rsidRPr="002A0B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х </w:t>
      </w:r>
      <w:r w:rsidR="000B7395" w:rsidRPr="002A0B77">
        <w:rPr>
          <w:rFonts w:ascii="Times New Roman" w:hAnsi="Times New Roman" w:cs="Times New Roman"/>
          <w:color w:val="000000" w:themeColor="text1"/>
          <w:sz w:val="30"/>
          <w:szCs w:val="30"/>
        </w:rPr>
        <w:t>КИ</w:t>
      </w:r>
      <w:r w:rsidR="000B7395" w:rsidRPr="002A0B77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  <w:lang w:val="en-US"/>
        </w:rPr>
        <w:t>t</w:t>
      </w:r>
      <w:r w:rsidR="002067E0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,</w:t>
      </w:r>
      <w:r w:rsidR="000B7395" w:rsidRPr="002A0B7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17B6F">
        <w:rPr>
          <w:rFonts w:ascii="Times New Roman" w:hAnsi="Times New Roman" w:cs="Times New Roman"/>
          <w:sz w:val="30"/>
          <w:szCs w:val="30"/>
          <w:vertAlign w:val="subscript"/>
        </w:rPr>
        <w:tab/>
      </w:r>
      <w:r w:rsidR="002067E0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Pr="005021F2">
        <w:rPr>
          <w:rFonts w:ascii="Times New Roman" w:hAnsi="Times New Roman" w:cs="Times New Roman"/>
          <w:sz w:val="30"/>
          <w:szCs w:val="30"/>
        </w:rPr>
        <w:t>(</w:t>
      </w:r>
      <w:r w:rsidR="00B17B6F" w:rsidRPr="008166BF">
        <w:rPr>
          <w:rFonts w:ascii="Times New Roman" w:hAnsi="Times New Roman" w:cs="Times New Roman"/>
          <w:sz w:val="30"/>
          <w:szCs w:val="30"/>
        </w:rPr>
        <w:t>1</w:t>
      </w:r>
      <w:r w:rsidR="00060083" w:rsidRPr="008166BF">
        <w:rPr>
          <w:rFonts w:ascii="Times New Roman" w:hAnsi="Times New Roman" w:cs="Times New Roman"/>
          <w:sz w:val="30"/>
          <w:szCs w:val="30"/>
        </w:rPr>
        <w:t>1</w:t>
      </w:r>
      <w:r w:rsidRPr="005021F2">
        <w:rPr>
          <w:rFonts w:ascii="Times New Roman" w:hAnsi="Times New Roman" w:cs="Times New Roman"/>
          <w:sz w:val="30"/>
          <w:szCs w:val="30"/>
        </w:rPr>
        <w:t>)</w:t>
      </w:r>
    </w:p>
    <w:p w:rsidR="002067E0" w:rsidRDefault="002067E0" w:rsidP="002067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067E0" w:rsidRPr="005021F2" w:rsidRDefault="002067E0" w:rsidP="002067E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21F2">
        <w:rPr>
          <w:rFonts w:ascii="Times New Roman" w:hAnsi="Times New Roman" w:cs="Times New Roman"/>
          <w:sz w:val="30"/>
          <w:szCs w:val="30"/>
        </w:rPr>
        <w:t xml:space="preserve">где </w:t>
      </w:r>
      <w:r w:rsidRPr="002A0B77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2067E0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  <w:lang w:val="en-US"/>
        </w:rPr>
        <w:t>t</w:t>
      </w:r>
      <w:r w:rsidRPr="005021F2">
        <w:rPr>
          <w:rFonts w:ascii="Times New Roman" w:hAnsi="Times New Roman" w:cs="Times New Roman"/>
          <w:sz w:val="30"/>
          <w:szCs w:val="30"/>
        </w:rPr>
        <w:t xml:space="preserve"> </w:t>
      </w:r>
      <w:r w:rsidRPr="005021F2">
        <w:rPr>
          <w:rFonts w:ascii="Times New Roman" w:hAnsi="Times New Roman" w:cs="Times New Roman"/>
          <w:sz w:val="30"/>
          <w:szCs w:val="30"/>
          <w:vertAlign w:val="subscript"/>
        </w:rPr>
        <w:t xml:space="preserve"> –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фактические расходы</w:t>
      </w:r>
      <w:r w:rsidRPr="005021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период </w:t>
      </w:r>
      <w:r w:rsidRPr="005021F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</w:t>
      </w:r>
      <w:r w:rsidRPr="005021F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2067E0" w:rsidRPr="005021F2" w:rsidRDefault="002067E0" w:rsidP="002067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КИ</w:t>
      </w:r>
      <w:r w:rsidRPr="005021F2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t</w:t>
      </w:r>
      <w:r w:rsidRPr="005021F2">
        <w:rPr>
          <w:rFonts w:ascii="Times New Roman" w:hAnsi="Times New Roman" w:cs="Times New Roman"/>
          <w:sz w:val="30"/>
          <w:szCs w:val="30"/>
        </w:rPr>
        <w:t xml:space="preserve"> – коэффициента инфляции в размере индекса потребительских цен, установленного на момент проведения расчета по отношению к предыдущему (анализируемому) году (месяцу).</w:t>
      </w:r>
    </w:p>
    <w:p w:rsidR="002067E0" w:rsidRPr="005021F2" w:rsidRDefault="002067E0" w:rsidP="009313B2">
      <w:pPr>
        <w:tabs>
          <w:tab w:val="left" w:pos="907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B5ABD" w:rsidRPr="00BF6D1B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 xml:space="preserve">На этапе реализации 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5200EF" w:rsidRPr="00BF6D1B">
        <w:rPr>
          <w:rFonts w:ascii="Times New Roman" w:hAnsi="Times New Roman" w:cs="Times New Roman"/>
          <w:sz w:val="30"/>
          <w:szCs w:val="30"/>
        </w:rPr>
        <w:t xml:space="preserve"> </w:t>
      </w:r>
      <w:r w:rsidRPr="00BF6D1B">
        <w:rPr>
          <w:rFonts w:ascii="Times New Roman" w:hAnsi="Times New Roman" w:cs="Times New Roman"/>
          <w:sz w:val="30"/>
          <w:szCs w:val="30"/>
        </w:rPr>
        <w:t>и инновационных проектов оценка экономической эффективности проводится по программам (заданиям, мероприятиям), по которым в отчетном периоде осуществлялось внедрение (освоение) результатов НИОК(Т)Р на основе следующих количественных показателей:</w:t>
      </w:r>
    </w:p>
    <w:p w:rsidR="007B5ABD" w:rsidRPr="00BF6D1B" w:rsidRDefault="00917C18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расходы</w:t>
      </w:r>
      <w:r w:rsidR="007B5ABD" w:rsidRPr="00BF6D1B">
        <w:rPr>
          <w:rFonts w:ascii="Times New Roman" w:hAnsi="Times New Roman" w:cs="Times New Roman"/>
          <w:sz w:val="30"/>
          <w:szCs w:val="30"/>
        </w:rPr>
        <w:t xml:space="preserve"> финансовых средств на различных этапах выполнения 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5200EF" w:rsidRPr="00BF6D1B">
        <w:rPr>
          <w:rFonts w:ascii="Times New Roman" w:hAnsi="Times New Roman" w:cs="Times New Roman"/>
          <w:sz w:val="30"/>
          <w:szCs w:val="30"/>
        </w:rPr>
        <w:t xml:space="preserve"> </w:t>
      </w:r>
      <w:r w:rsidR="007B5ABD" w:rsidRPr="00BF6D1B">
        <w:rPr>
          <w:rFonts w:ascii="Times New Roman" w:hAnsi="Times New Roman" w:cs="Times New Roman"/>
          <w:sz w:val="30"/>
          <w:szCs w:val="30"/>
        </w:rPr>
        <w:t>и инновационных проектов;</w:t>
      </w:r>
    </w:p>
    <w:p w:rsidR="007B5ABD" w:rsidRPr="00BF6D1B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A75A5">
        <w:rPr>
          <w:rFonts w:ascii="Times New Roman" w:hAnsi="Times New Roman" w:cs="Times New Roman"/>
          <w:sz w:val="30"/>
          <w:szCs w:val="30"/>
        </w:rPr>
        <w:t>доходы от реализации вновь освоенной и реализованной продукции (услуг)</w:t>
      </w:r>
      <w:r w:rsidR="004E68D0" w:rsidRPr="00EA75A5">
        <w:rPr>
          <w:rFonts w:ascii="Times New Roman" w:hAnsi="Times New Roman" w:cs="Times New Roman"/>
          <w:sz w:val="30"/>
          <w:szCs w:val="30"/>
        </w:rPr>
        <w:t>,</w:t>
      </w:r>
      <w:r w:rsidRPr="00EA75A5">
        <w:rPr>
          <w:rFonts w:ascii="Times New Roman" w:hAnsi="Times New Roman" w:cs="Times New Roman"/>
          <w:sz w:val="30"/>
          <w:szCs w:val="30"/>
        </w:rPr>
        <w:t xml:space="preserve"> </w:t>
      </w:r>
      <w:r w:rsidR="004E68D0" w:rsidRPr="00EA75A5">
        <w:rPr>
          <w:rFonts w:ascii="Times New Roman" w:hAnsi="Times New Roman" w:cs="Times New Roman"/>
          <w:sz w:val="30"/>
          <w:szCs w:val="30"/>
        </w:rPr>
        <w:t xml:space="preserve">от передачи имущественных прав на результаты </w:t>
      </w:r>
      <w:r w:rsidRPr="00EA75A5">
        <w:rPr>
          <w:rFonts w:ascii="Times New Roman" w:hAnsi="Times New Roman" w:cs="Times New Roman"/>
          <w:sz w:val="30"/>
          <w:szCs w:val="30"/>
        </w:rPr>
        <w:t>научно-технической деятельности (далее – НТД)</w:t>
      </w:r>
      <w:r w:rsidR="004E68D0" w:rsidRPr="00EA75A5">
        <w:rPr>
          <w:rFonts w:ascii="Times New Roman" w:hAnsi="Times New Roman" w:cs="Times New Roman"/>
          <w:sz w:val="30"/>
          <w:szCs w:val="30"/>
        </w:rPr>
        <w:t>, от предоставления прав на использование результатов НТД</w:t>
      </w:r>
      <w:r w:rsidR="00E33A5A" w:rsidRPr="00EA75A5">
        <w:rPr>
          <w:rFonts w:ascii="Times New Roman" w:hAnsi="Times New Roman" w:cs="Times New Roman"/>
          <w:sz w:val="30"/>
          <w:szCs w:val="30"/>
        </w:rPr>
        <w:t xml:space="preserve"> (лицензий)</w:t>
      </w:r>
      <w:r w:rsidRPr="00EA75A5">
        <w:rPr>
          <w:rFonts w:ascii="Times New Roman" w:hAnsi="Times New Roman" w:cs="Times New Roman"/>
          <w:sz w:val="30"/>
          <w:szCs w:val="30"/>
        </w:rPr>
        <w:t xml:space="preserve"> по НТП</w:t>
      </w:r>
      <w:r w:rsidRPr="00BF6D1B">
        <w:rPr>
          <w:rFonts w:ascii="Times New Roman" w:hAnsi="Times New Roman" w:cs="Times New Roman"/>
          <w:sz w:val="30"/>
          <w:szCs w:val="30"/>
        </w:rPr>
        <w:t xml:space="preserve">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5200EF" w:rsidRPr="00BF6D1B">
        <w:rPr>
          <w:rFonts w:ascii="Times New Roman" w:hAnsi="Times New Roman" w:cs="Times New Roman"/>
          <w:sz w:val="30"/>
          <w:szCs w:val="30"/>
        </w:rPr>
        <w:t xml:space="preserve"> </w:t>
      </w:r>
      <w:r w:rsidRPr="00BF6D1B">
        <w:rPr>
          <w:rFonts w:ascii="Times New Roman" w:hAnsi="Times New Roman" w:cs="Times New Roman"/>
          <w:sz w:val="30"/>
          <w:szCs w:val="30"/>
        </w:rPr>
        <w:t xml:space="preserve">и инновационным проектам. </w:t>
      </w:r>
    </w:p>
    <w:p w:rsidR="007B5ABD" w:rsidRPr="00BF6D1B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 xml:space="preserve">Рекомендуется производить учет объема </w:t>
      </w:r>
      <w:r w:rsidR="00917C18">
        <w:rPr>
          <w:rFonts w:ascii="Times New Roman" w:hAnsi="Times New Roman" w:cs="Times New Roman"/>
          <w:sz w:val="30"/>
          <w:szCs w:val="30"/>
        </w:rPr>
        <w:t>расход</w:t>
      </w:r>
      <w:r w:rsidR="00946FA2">
        <w:rPr>
          <w:rFonts w:ascii="Times New Roman" w:hAnsi="Times New Roman" w:cs="Times New Roman"/>
          <w:sz w:val="30"/>
          <w:szCs w:val="30"/>
        </w:rPr>
        <w:t>ов</w:t>
      </w:r>
      <w:r w:rsidRPr="00BF6D1B">
        <w:rPr>
          <w:rFonts w:ascii="Times New Roman" w:hAnsi="Times New Roman" w:cs="Times New Roman"/>
          <w:sz w:val="30"/>
          <w:szCs w:val="30"/>
        </w:rPr>
        <w:t xml:space="preserve"> на выполнение 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5200EF" w:rsidRPr="00BF6D1B">
        <w:rPr>
          <w:rFonts w:ascii="Times New Roman" w:hAnsi="Times New Roman" w:cs="Times New Roman"/>
          <w:sz w:val="30"/>
          <w:szCs w:val="30"/>
        </w:rPr>
        <w:t xml:space="preserve"> </w:t>
      </w:r>
      <w:r w:rsidRPr="00BF6D1B">
        <w:rPr>
          <w:rFonts w:ascii="Times New Roman" w:hAnsi="Times New Roman" w:cs="Times New Roman"/>
          <w:sz w:val="30"/>
          <w:szCs w:val="30"/>
        </w:rPr>
        <w:t>и инновационных проектов с учетом отчетного периода и объектов учета (заданий, разделов, этапов, проектов).</w:t>
      </w:r>
    </w:p>
    <w:p w:rsidR="007B5ABD" w:rsidRPr="00BF6D1B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lastRenderedPageBreak/>
        <w:t xml:space="preserve">Объем </w:t>
      </w:r>
      <w:r w:rsidR="00917C18">
        <w:rPr>
          <w:rFonts w:ascii="Times New Roman" w:hAnsi="Times New Roman" w:cs="Times New Roman"/>
          <w:sz w:val="30"/>
          <w:szCs w:val="30"/>
        </w:rPr>
        <w:t>расходов</w:t>
      </w:r>
      <w:r w:rsidRPr="00BF6D1B">
        <w:rPr>
          <w:rFonts w:ascii="Times New Roman" w:hAnsi="Times New Roman" w:cs="Times New Roman"/>
          <w:sz w:val="30"/>
          <w:szCs w:val="30"/>
        </w:rPr>
        <w:t xml:space="preserve"> по отдельным заданиям НИОК(Т)Р учитывается исходя из общего объема финансирования отдельного задания НИОК(Т)Р по 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5200EF" w:rsidRPr="00BF6D1B">
        <w:rPr>
          <w:rFonts w:ascii="Times New Roman" w:hAnsi="Times New Roman" w:cs="Times New Roman"/>
          <w:sz w:val="30"/>
          <w:szCs w:val="30"/>
        </w:rPr>
        <w:t xml:space="preserve"> </w:t>
      </w:r>
      <w:r w:rsidRPr="00BF6D1B">
        <w:rPr>
          <w:rFonts w:ascii="Times New Roman" w:hAnsi="Times New Roman" w:cs="Times New Roman"/>
          <w:sz w:val="30"/>
          <w:szCs w:val="30"/>
        </w:rPr>
        <w:t>и инновационного проекта (в том числе за счет средств республиканского бюджета).</w:t>
      </w:r>
    </w:p>
    <w:p w:rsidR="003909CA" w:rsidRPr="00BF6D1B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 xml:space="preserve">Объем </w:t>
      </w:r>
      <w:r w:rsidR="00917C18">
        <w:rPr>
          <w:rFonts w:ascii="Times New Roman" w:hAnsi="Times New Roman" w:cs="Times New Roman"/>
          <w:sz w:val="30"/>
          <w:szCs w:val="30"/>
        </w:rPr>
        <w:t>расходов</w:t>
      </w:r>
      <w:r w:rsidR="003909CA" w:rsidRPr="00BF6D1B">
        <w:rPr>
          <w:rFonts w:ascii="Times New Roman" w:hAnsi="Times New Roman" w:cs="Times New Roman"/>
          <w:sz w:val="30"/>
          <w:szCs w:val="30"/>
        </w:rPr>
        <w:t xml:space="preserve"> в целом</w:t>
      </w:r>
      <w:r w:rsidRPr="00BF6D1B">
        <w:rPr>
          <w:rFonts w:ascii="Times New Roman" w:hAnsi="Times New Roman" w:cs="Times New Roman"/>
          <w:sz w:val="30"/>
          <w:szCs w:val="30"/>
        </w:rPr>
        <w:t xml:space="preserve"> на финансирование 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BF6D1B">
        <w:rPr>
          <w:rFonts w:ascii="Times New Roman" w:hAnsi="Times New Roman" w:cs="Times New Roman"/>
          <w:sz w:val="30"/>
          <w:szCs w:val="30"/>
        </w:rPr>
        <w:t xml:space="preserve"> (по программе, разделу) </w:t>
      </w:r>
      <w:r w:rsidR="004936F2" w:rsidRPr="00BF6D1B">
        <w:rPr>
          <w:rFonts w:ascii="Times New Roman" w:hAnsi="Times New Roman" w:cs="Times New Roman"/>
          <w:sz w:val="30"/>
          <w:szCs w:val="30"/>
        </w:rPr>
        <w:t>и инновационн</w:t>
      </w:r>
      <w:r w:rsidR="004936F2">
        <w:rPr>
          <w:rFonts w:ascii="Times New Roman" w:hAnsi="Times New Roman" w:cs="Times New Roman"/>
          <w:sz w:val="30"/>
          <w:szCs w:val="30"/>
        </w:rPr>
        <w:t>ых</w:t>
      </w:r>
      <w:r w:rsidR="004936F2" w:rsidRPr="00BF6D1B">
        <w:rPr>
          <w:rFonts w:ascii="Times New Roman" w:hAnsi="Times New Roman" w:cs="Times New Roman"/>
          <w:sz w:val="30"/>
          <w:szCs w:val="30"/>
        </w:rPr>
        <w:t xml:space="preserve"> проект</w:t>
      </w:r>
      <w:r w:rsidR="004936F2">
        <w:rPr>
          <w:rFonts w:ascii="Times New Roman" w:hAnsi="Times New Roman" w:cs="Times New Roman"/>
          <w:sz w:val="30"/>
          <w:szCs w:val="30"/>
        </w:rPr>
        <w:t>ов</w:t>
      </w:r>
      <w:r w:rsidR="004936F2" w:rsidRPr="00BF6D1B">
        <w:rPr>
          <w:rFonts w:ascii="Times New Roman" w:hAnsi="Times New Roman" w:cs="Times New Roman"/>
          <w:sz w:val="30"/>
          <w:szCs w:val="30"/>
        </w:rPr>
        <w:t xml:space="preserve"> </w:t>
      </w:r>
      <w:r w:rsidRPr="00BF6D1B">
        <w:rPr>
          <w:rFonts w:ascii="Times New Roman" w:hAnsi="Times New Roman" w:cs="Times New Roman"/>
          <w:sz w:val="30"/>
          <w:szCs w:val="30"/>
        </w:rPr>
        <w:t xml:space="preserve">учитывается исходя из объема </w:t>
      </w:r>
      <w:r w:rsidR="00917C18">
        <w:rPr>
          <w:rFonts w:ascii="Times New Roman" w:hAnsi="Times New Roman" w:cs="Times New Roman"/>
          <w:sz w:val="30"/>
          <w:szCs w:val="30"/>
        </w:rPr>
        <w:t>расходов</w:t>
      </w:r>
      <w:r w:rsidRPr="00BF6D1B">
        <w:rPr>
          <w:rFonts w:ascii="Times New Roman" w:hAnsi="Times New Roman" w:cs="Times New Roman"/>
          <w:sz w:val="30"/>
          <w:szCs w:val="30"/>
        </w:rPr>
        <w:t xml:space="preserve"> </w:t>
      </w:r>
      <w:r w:rsidR="003909CA" w:rsidRPr="00BF6D1B">
        <w:rPr>
          <w:rFonts w:ascii="Times New Roman" w:hAnsi="Times New Roman" w:cs="Times New Roman"/>
          <w:sz w:val="30"/>
          <w:szCs w:val="30"/>
        </w:rPr>
        <w:t>из средств республиканского бюджета и иных источников финансирования, предусмотренных законодательством</w:t>
      </w:r>
      <w:r w:rsidR="006202A1" w:rsidRPr="00BF6D1B">
        <w:rPr>
          <w:rFonts w:ascii="Times New Roman" w:hAnsi="Times New Roman" w:cs="Times New Roman"/>
          <w:sz w:val="30"/>
          <w:szCs w:val="30"/>
        </w:rPr>
        <w:t>.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 xml:space="preserve">Объем </w:t>
      </w:r>
      <w:r w:rsidR="00917C18">
        <w:rPr>
          <w:rFonts w:ascii="Times New Roman" w:hAnsi="Times New Roman" w:cs="Times New Roman"/>
          <w:sz w:val="30"/>
          <w:szCs w:val="30"/>
        </w:rPr>
        <w:t>расходов</w:t>
      </w:r>
      <w:r w:rsidRPr="00BF6D1B">
        <w:rPr>
          <w:rFonts w:ascii="Times New Roman" w:hAnsi="Times New Roman" w:cs="Times New Roman"/>
          <w:sz w:val="30"/>
          <w:szCs w:val="30"/>
        </w:rPr>
        <w:t xml:space="preserve"> по отдельным заданиям НИОК(Т)Р 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</w:t>
      </w:r>
      <w:r w:rsidR="00D86AAB">
        <w:rPr>
          <w:rFonts w:ascii="Times New Roman" w:hAnsi="Times New Roman" w:cs="Times New Roman"/>
          <w:color w:val="000000" w:themeColor="text1"/>
          <w:sz w:val="30"/>
          <w:szCs w:val="30"/>
        </w:rPr>
        <w:t>ям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BF6D1B">
        <w:rPr>
          <w:rFonts w:ascii="Times New Roman" w:hAnsi="Times New Roman" w:cs="Times New Roman"/>
          <w:sz w:val="30"/>
          <w:szCs w:val="30"/>
        </w:rPr>
        <w:t>, инновационны</w:t>
      </w:r>
      <w:r w:rsidR="004936F2">
        <w:rPr>
          <w:rFonts w:ascii="Times New Roman" w:hAnsi="Times New Roman" w:cs="Times New Roman"/>
          <w:sz w:val="30"/>
          <w:szCs w:val="30"/>
        </w:rPr>
        <w:t>х</w:t>
      </w:r>
      <w:r w:rsidRPr="00BF6D1B">
        <w:rPr>
          <w:rFonts w:ascii="Times New Roman" w:hAnsi="Times New Roman" w:cs="Times New Roman"/>
          <w:sz w:val="30"/>
          <w:szCs w:val="30"/>
        </w:rPr>
        <w:t xml:space="preserve"> проект</w:t>
      </w:r>
      <w:r w:rsidR="004936F2">
        <w:rPr>
          <w:rFonts w:ascii="Times New Roman" w:hAnsi="Times New Roman" w:cs="Times New Roman"/>
          <w:sz w:val="30"/>
          <w:szCs w:val="30"/>
        </w:rPr>
        <w:t>ов</w:t>
      </w:r>
      <w:r w:rsidRPr="00BF6D1B">
        <w:rPr>
          <w:rFonts w:ascii="Times New Roman" w:hAnsi="Times New Roman" w:cs="Times New Roman"/>
          <w:sz w:val="30"/>
          <w:szCs w:val="30"/>
        </w:rPr>
        <w:t xml:space="preserve">, </w:t>
      </w:r>
      <w:r w:rsidRPr="005021F2">
        <w:rPr>
          <w:rFonts w:ascii="Times New Roman" w:hAnsi="Times New Roman" w:cs="Times New Roman"/>
          <w:sz w:val="30"/>
          <w:szCs w:val="30"/>
        </w:rPr>
        <w:t xml:space="preserve">которые пролонгированы, </w:t>
      </w:r>
      <w:r w:rsidR="004F72C1" w:rsidRPr="005021F2">
        <w:rPr>
          <w:rFonts w:ascii="Times New Roman" w:hAnsi="Times New Roman" w:cs="Times New Roman"/>
          <w:sz w:val="30"/>
          <w:szCs w:val="30"/>
        </w:rPr>
        <w:t xml:space="preserve">переходящие, </w:t>
      </w:r>
      <w:r w:rsidRPr="005021F2">
        <w:rPr>
          <w:rFonts w:ascii="Times New Roman" w:hAnsi="Times New Roman" w:cs="Times New Roman"/>
          <w:sz w:val="30"/>
          <w:szCs w:val="30"/>
        </w:rPr>
        <w:t xml:space="preserve">т.е. сроки их выполнения (освоения новой продукции) лежат в рамках реализации программ и инновационных проектов разных периодов (переходящие задания), учитывается исходя из всего объема </w:t>
      </w:r>
      <w:r w:rsidR="00917C18" w:rsidRPr="005021F2">
        <w:rPr>
          <w:rFonts w:ascii="Times New Roman" w:hAnsi="Times New Roman" w:cs="Times New Roman"/>
          <w:sz w:val="30"/>
          <w:szCs w:val="30"/>
        </w:rPr>
        <w:t>расходов</w:t>
      </w:r>
      <w:r w:rsidRPr="005021F2">
        <w:rPr>
          <w:rFonts w:ascii="Times New Roman" w:hAnsi="Times New Roman" w:cs="Times New Roman"/>
          <w:sz w:val="30"/>
          <w:szCs w:val="30"/>
        </w:rPr>
        <w:t xml:space="preserve"> на задание, инновационный проект за весь период его реализации (в том числе за счет средств республиканского бюджета).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Учет объема полученных финансовых средств от реализации вновь освоенной продукции</w:t>
      </w:r>
      <w:r w:rsidR="00E33A5A" w:rsidRPr="009F074B">
        <w:rPr>
          <w:rFonts w:ascii="Times New Roman" w:hAnsi="Times New Roman" w:cs="Times New Roman"/>
          <w:sz w:val="30"/>
          <w:szCs w:val="30"/>
        </w:rPr>
        <w:t xml:space="preserve">, передачи имущественных прав на результаты НТД,  предоставления прав на использование результатов НТД (лицензий) </w:t>
      </w:r>
      <w:r w:rsidRPr="009F074B">
        <w:rPr>
          <w:rFonts w:ascii="Times New Roman" w:hAnsi="Times New Roman" w:cs="Times New Roman"/>
          <w:sz w:val="30"/>
          <w:szCs w:val="30"/>
        </w:rPr>
        <w:t xml:space="preserve">по 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</w:t>
      </w:r>
      <w:r w:rsidR="00D86AAB">
        <w:rPr>
          <w:rFonts w:ascii="Times New Roman" w:hAnsi="Times New Roman" w:cs="Times New Roman"/>
          <w:color w:val="000000" w:themeColor="text1"/>
          <w:sz w:val="30"/>
          <w:szCs w:val="30"/>
        </w:rPr>
        <w:t>ям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5021F2">
        <w:rPr>
          <w:rFonts w:ascii="Times New Roman" w:hAnsi="Times New Roman" w:cs="Times New Roman"/>
          <w:sz w:val="30"/>
          <w:szCs w:val="30"/>
        </w:rPr>
        <w:t xml:space="preserve"> и инновационным проектам рекомендуется производить с учетом отчетного периода и объектов учета и отчетности (заданий, разделов, этапов, проектов).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 xml:space="preserve">Учет объема полученных финансовых средств по отдельным заданиям 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</w:t>
      </w:r>
      <w:r w:rsidR="00BF0EE1">
        <w:rPr>
          <w:rFonts w:ascii="Times New Roman" w:hAnsi="Times New Roman" w:cs="Times New Roman"/>
          <w:color w:val="000000" w:themeColor="text1"/>
          <w:sz w:val="30"/>
          <w:szCs w:val="30"/>
        </w:rPr>
        <w:t>й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5200EF" w:rsidRPr="005021F2">
        <w:rPr>
          <w:rFonts w:ascii="Times New Roman" w:hAnsi="Times New Roman" w:cs="Times New Roman"/>
          <w:sz w:val="30"/>
          <w:szCs w:val="30"/>
        </w:rPr>
        <w:t xml:space="preserve"> </w:t>
      </w:r>
      <w:r w:rsidRPr="005021F2">
        <w:rPr>
          <w:rFonts w:ascii="Times New Roman" w:hAnsi="Times New Roman" w:cs="Times New Roman"/>
          <w:sz w:val="30"/>
          <w:szCs w:val="30"/>
        </w:rPr>
        <w:t>и инновационны</w:t>
      </w:r>
      <w:r w:rsidR="00730B8D" w:rsidRPr="005021F2">
        <w:rPr>
          <w:rFonts w:ascii="Times New Roman" w:hAnsi="Times New Roman" w:cs="Times New Roman"/>
          <w:sz w:val="30"/>
          <w:szCs w:val="30"/>
        </w:rPr>
        <w:t>х</w:t>
      </w:r>
      <w:r w:rsidRPr="005021F2">
        <w:rPr>
          <w:rFonts w:ascii="Times New Roman" w:hAnsi="Times New Roman" w:cs="Times New Roman"/>
          <w:sz w:val="30"/>
          <w:szCs w:val="30"/>
        </w:rPr>
        <w:t xml:space="preserve"> проект</w:t>
      </w:r>
      <w:r w:rsidR="00730B8D" w:rsidRPr="005021F2">
        <w:rPr>
          <w:rFonts w:ascii="Times New Roman" w:hAnsi="Times New Roman" w:cs="Times New Roman"/>
          <w:sz w:val="30"/>
          <w:szCs w:val="30"/>
        </w:rPr>
        <w:t>ов</w:t>
      </w:r>
      <w:r w:rsidRPr="005021F2">
        <w:rPr>
          <w:rFonts w:ascii="Times New Roman" w:hAnsi="Times New Roman" w:cs="Times New Roman"/>
          <w:sz w:val="30"/>
          <w:szCs w:val="30"/>
        </w:rPr>
        <w:t xml:space="preserve">; по отдельным заданиям 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</w:t>
      </w:r>
      <w:r w:rsidR="00BF0EE1">
        <w:rPr>
          <w:rFonts w:ascii="Times New Roman" w:hAnsi="Times New Roman" w:cs="Times New Roman"/>
          <w:color w:val="000000" w:themeColor="text1"/>
          <w:sz w:val="30"/>
          <w:szCs w:val="30"/>
        </w:rPr>
        <w:t>й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5021F2">
        <w:rPr>
          <w:rFonts w:ascii="Times New Roman" w:hAnsi="Times New Roman" w:cs="Times New Roman"/>
          <w:sz w:val="30"/>
          <w:szCs w:val="30"/>
        </w:rPr>
        <w:t>, инновационны</w:t>
      </w:r>
      <w:r w:rsidR="00730B8D" w:rsidRPr="005021F2">
        <w:rPr>
          <w:rFonts w:ascii="Times New Roman" w:hAnsi="Times New Roman" w:cs="Times New Roman"/>
          <w:sz w:val="30"/>
          <w:szCs w:val="30"/>
        </w:rPr>
        <w:t>х</w:t>
      </w:r>
      <w:r w:rsidRPr="005021F2">
        <w:rPr>
          <w:rFonts w:ascii="Times New Roman" w:hAnsi="Times New Roman" w:cs="Times New Roman"/>
          <w:sz w:val="30"/>
          <w:szCs w:val="30"/>
        </w:rPr>
        <w:t xml:space="preserve"> проект</w:t>
      </w:r>
      <w:r w:rsidR="00730B8D" w:rsidRPr="005021F2">
        <w:rPr>
          <w:rFonts w:ascii="Times New Roman" w:hAnsi="Times New Roman" w:cs="Times New Roman"/>
          <w:sz w:val="30"/>
          <w:szCs w:val="30"/>
        </w:rPr>
        <w:t>ов</w:t>
      </w:r>
      <w:r w:rsidRPr="005021F2">
        <w:rPr>
          <w:rFonts w:ascii="Times New Roman" w:hAnsi="Times New Roman" w:cs="Times New Roman"/>
          <w:sz w:val="30"/>
          <w:szCs w:val="30"/>
        </w:rPr>
        <w:t>, которые пролонгированы</w:t>
      </w:r>
      <w:r w:rsidR="00DA67CA" w:rsidRPr="005021F2">
        <w:rPr>
          <w:rFonts w:ascii="Times New Roman" w:hAnsi="Times New Roman" w:cs="Times New Roman"/>
          <w:sz w:val="30"/>
          <w:szCs w:val="30"/>
        </w:rPr>
        <w:t>, переходящие</w:t>
      </w:r>
      <w:r w:rsidRPr="005021F2">
        <w:rPr>
          <w:rFonts w:ascii="Times New Roman" w:hAnsi="Times New Roman" w:cs="Times New Roman"/>
          <w:sz w:val="30"/>
          <w:szCs w:val="30"/>
        </w:rPr>
        <w:t xml:space="preserve"> в рамках реализации программ и инновационных проектов разных периодов (переходящие з</w:t>
      </w:r>
      <w:r w:rsidR="00615E09" w:rsidRPr="005021F2">
        <w:rPr>
          <w:rFonts w:ascii="Times New Roman" w:hAnsi="Times New Roman" w:cs="Times New Roman"/>
          <w:sz w:val="30"/>
          <w:szCs w:val="30"/>
        </w:rPr>
        <w:t xml:space="preserve">адания); в целом по 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мероприятиям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3F108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инновационным проектам </w:t>
      </w:r>
      <w:r w:rsidRPr="005021F2">
        <w:rPr>
          <w:rFonts w:ascii="Times New Roman" w:hAnsi="Times New Roman" w:cs="Times New Roman"/>
          <w:sz w:val="30"/>
          <w:szCs w:val="30"/>
        </w:rPr>
        <w:t>от реализации вновь освоенной продукции</w:t>
      </w:r>
      <w:r w:rsidR="00DE456B">
        <w:rPr>
          <w:rFonts w:ascii="Times New Roman" w:hAnsi="Times New Roman" w:cs="Times New Roman"/>
          <w:sz w:val="30"/>
          <w:szCs w:val="30"/>
        </w:rPr>
        <w:t>,</w:t>
      </w:r>
      <w:r w:rsidRPr="005021F2">
        <w:rPr>
          <w:rFonts w:ascii="Times New Roman" w:hAnsi="Times New Roman" w:cs="Times New Roman"/>
          <w:sz w:val="30"/>
          <w:szCs w:val="30"/>
        </w:rPr>
        <w:t xml:space="preserve"> </w:t>
      </w:r>
      <w:r w:rsidR="00DE456B" w:rsidRPr="00DE456B">
        <w:rPr>
          <w:rFonts w:ascii="Times New Roman" w:hAnsi="Times New Roman" w:cs="Times New Roman"/>
          <w:sz w:val="30"/>
          <w:szCs w:val="30"/>
        </w:rPr>
        <w:t>от передачи имущественных прав на результаты НТД, предоставления прав на использование результатов НТД (лицензий)</w:t>
      </w:r>
      <w:r w:rsidRPr="005021F2">
        <w:rPr>
          <w:rFonts w:ascii="Times New Roman" w:hAnsi="Times New Roman" w:cs="Times New Roman"/>
          <w:sz w:val="30"/>
          <w:szCs w:val="30"/>
        </w:rPr>
        <w:t xml:space="preserve"> </w:t>
      </w:r>
      <w:r w:rsidR="000232A2" w:rsidRPr="005021F2">
        <w:rPr>
          <w:rFonts w:ascii="Times New Roman" w:hAnsi="Times New Roman" w:cs="Times New Roman"/>
          <w:sz w:val="30"/>
          <w:szCs w:val="30"/>
        </w:rPr>
        <w:t xml:space="preserve">можно проводить как в национальной валюте с учетом коэффициента инфляции, так и </w:t>
      </w:r>
      <w:r w:rsidRPr="005021F2">
        <w:rPr>
          <w:rFonts w:ascii="Times New Roman" w:hAnsi="Times New Roman" w:cs="Times New Roman"/>
          <w:sz w:val="30"/>
          <w:szCs w:val="30"/>
        </w:rPr>
        <w:t>в долларах США по курсу</w:t>
      </w:r>
      <w:r w:rsidR="000232A2" w:rsidRPr="005021F2">
        <w:rPr>
          <w:rFonts w:ascii="Times New Roman" w:hAnsi="Times New Roman" w:cs="Times New Roman"/>
          <w:sz w:val="30"/>
          <w:szCs w:val="30"/>
        </w:rPr>
        <w:t xml:space="preserve"> на день проведения банковской операции,</w:t>
      </w:r>
      <w:r w:rsidR="004863F4" w:rsidRPr="005021F2">
        <w:rPr>
          <w:rFonts w:ascii="Times New Roman" w:hAnsi="Times New Roman" w:cs="Times New Roman"/>
          <w:sz w:val="30"/>
          <w:szCs w:val="30"/>
        </w:rPr>
        <w:t xml:space="preserve"> опубликованному на официальном сайте</w:t>
      </w:r>
      <w:r w:rsidRPr="005021F2">
        <w:rPr>
          <w:rFonts w:ascii="Times New Roman" w:hAnsi="Times New Roman" w:cs="Times New Roman"/>
          <w:sz w:val="30"/>
          <w:szCs w:val="30"/>
        </w:rPr>
        <w:t xml:space="preserve"> Национал</w:t>
      </w:r>
      <w:r w:rsidR="00F83FC8">
        <w:rPr>
          <w:rFonts w:ascii="Times New Roman" w:hAnsi="Times New Roman" w:cs="Times New Roman"/>
          <w:sz w:val="30"/>
          <w:szCs w:val="30"/>
        </w:rPr>
        <w:t>ьного Банка Республики Беларусь.</w:t>
      </w:r>
    </w:p>
    <w:p w:rsidR="007B5ABD" w:rsidRPr="005021F2" w:rsidRDefault="00F83FC8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 xml:space="preserve">Учет объема полученных финансовых средств </w:t>
      </w:r>
      <w:r w:rsidRPr="007B75F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(доходов) </w:t>
      </w:r>
      <w:r>
        <w:rPr>
          <w:rFonts w:ascii="Times New Roman" w:hAnsi="Times New Roman" w:cs="Times New Roman"/>
          <w:sz w:val="30"/>
          <w:szCs w:val="30"/>
        </w:rPr>
        <w:t xml:space="preserve">от результатов </w:t>
      </w:r>
      <w:r w:rsidRPr="007B75F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использования разработок </w:t>
      </w:r>
      <w:r w:rsidRPr="005021F2">
        <w:rPr>
          <w:rFonts w:ascii="Times New Roman" w:hAnsi="Times New Roman" w:cs="Times New Roman"/>
          <w:sz w:val="30"/>
          <w:szCs w:val="30"/>
        </w:rPr>
        <w:t xml:space="preserve">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5021F2">
        <w:rPr>
          <w:rFonts w:ascii="Times New Roman" w:hAnsi="Times New Roman" w:cs="Times New Roman"/>
          <w:sz w:val="30"/>
          <w:szCs w:val="30"/>
        </w:rPr>
        <w:t xml:space="preserve"> и инновационных проектов </w:t>
      </w:r>
      <w:r>
        <w:rPr>
          <w:rFonts w:ascii="Times New Roman" w:hAnsi="Times New Roman" w:cs="Times New Roman"/>
          <w:sz w:val="30"/>
          <w:szCs w:val="30"/>
        </w:rPr>
        <w:lastRenderedPageBreak/>
        <w:t>осуществляется как в общем объеме (</w:t>
      </w:r>
      <w:r w:rsidR="007B5ABD" w:rsidRPr="005021F2">
        <w:rPr>
          <w:rFonts w:ascii="Times New Roman" w:hAnsi="Times New Roman" w:cs="Times New Roman"/>
          <w:sz w:val="30"/>
          <w:szCs w:val="30"/>
        </w:rPr>
        <w:t>всего</w:t>
      </w:r>
      <w:r>
        <w:rPr>
          <w:rFonts w:ascii="Times New Roman" w:hAnsi="Times New Roman" w:cs="Times New Roman"/>
          <w:sz w:val="30"/>
          <w:szCs w:val="30"/>
        </w:rPr>
        <w:t>), так и по следующим направлениям:</w:t>
      </w:r>
    </w:p>
    <w:p w:rsidR="007B5ABD" w:rsidRPr="005021F2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реализации вновь освоенной и реализованной продукции (услуг) на внутреннем рынке;</w:t>
      </w:r>
    </w:p>
    <w:p w:rsidR="007B5ABD" w:rsidRPr="005021F2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реализации вновь освоенной и реализованной продукции (услуг) на внешнем рынке (экспорт);</w:t>
      </w:r>
    </w:p>
    <w:p w:rsidR="007B5ABD" w:rsidRPr="005021F2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передачи имущественных прав на результаты НТД;</w:t>
      </w:r>
    </w:p>
    <w:p w:rsidR="007B5ABD" w:rsidRPr="005021F2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предоставлении прав на использо</w:t>
      </w:r>
      <w:r w:rsidR="00EA75A5">
        <w:rPr>
          <w:rFonts w:ascii="Times New Roman" w:hAnsi="Times New Roman" w:cs="Times New Roman"/>
          <w:sz w:val="30"/>
          <w:szCs w:val="30"/>
        </w:rPr>
        <w:t>вание результатов НТД (лицензий</w:t>
      </w:r>
      <w:r w:rsidRPr="005021F2">
        <w:rPr>
          <w:rFonts w:ascii="Times New Roman" w:hAnsi="Times New Roman" w:cs="Times New Roman"/>
          <w:sz w:val="30"/>
          <w:szCs w:val="30"/>
        </w:rPr>
        <w:t>).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 xml:space="preserve">Экономическая эффективность отражает финансовые результаты реализации 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5021F2">
        <w:rPr>
          <w:rFonts w:ascii="Times New Roman" w:hAnsi="Times New Roman" w:cs="Times New Roman"/>
          <w:sz w:val="30"/>
          <w:szCs w:val="30"/>
        </w:rPr>
        <w:t xml:space="preserve">, инновационных проектов и рассматривается как превышение суммы средств от реализации результатов (продукции, услуг, </w:t>
      </w:r>
      <w:r w:rsidR="00DE456B" w:rsidRPr="009F074B">
        <w:rPr>
          <w:rFonts w:ascii="Times New Roman" w:hAnsi="Times New Roman" w:cs="Times New Roman"/>
          <w:sz w:val="30"/>
          <w:szCs w:val="30"/>
        </w:rPr>
        <w:t>передачи имущественных прав на результаты НТД, предоставления прав на использование результатов НТД (лицензий)</w:t>
      </w:r>
      <w:r w:rsidRPr="009F074B">
        <w:rPr>
          <w:rFonts w:ascii="Times New Roman" w:hAnsi="Times New Roman" w:cs="Times New Roman"/>
          <w:sz w:val="30"/>
          <w:szCs w:val="30"/>
        </w:rPr>
        <w:t xml:space="preserve">) над </w:t>
      </w:r>
      <w:r w:rsidR="00917C18" w:rsidRPr="009F074B">
        <w:rPr>
          <w:rFonts w:ascii="Times New Roman" w:hAnsi="Times New Roman" w:cs="Times New Roman"/>
          <w:sz w:val="30"/>
          <w:szCs w:val="30"/>
        </w:rPr>
        <w:t>расход</w:t>
      </w:r>
      <w:r w:rsidRPr="009F074B">
        <w:rPr>
          <w:rFonts w:ascii="Times New Roman" w:hAnsi="Times New Roman" w:cs="Times New Roman"/>
          <w:sz w:val="30"/>
          <w:szCs w:val="30"/>
        </w:rPr>
        <w:t>ами</w:t>
      </w:r>
      <w:r w:rsidRPr="005021F2">
        <w:rPr>
          <w:rFonts w:ascii="Times New Roman" w:hAnsi="Times New Roman" w:cs="Times New Roman"/>
          <w:sz w:val="30"/>
          <w:szCs w:val="30"/>
        </w:rPr>
        <w:t xml:space="preserve"> на их разработку и изготовление, включая </w:t>
      </w:r>
      <w:r w:rsidR="00917C18" w:rsidRPr="005021F2">
        <w:rPr>
          <w:rFonts w:ascii="Times New Roman" w:hAnsi="Times New Roman" w:cs="Times New Roman"/>
          <w:sz w:val="30"/>
          <w:szCs w:val="30"/>
        </w:rPr>
        <w:t>расходы</w:t>
      </w:r>
      <w:r w:rsidRPr="005021F2">
        <w:rPr>
          <w:rFonts w:ascii="Times New Roman" w:hAnsi="Times New Roman" w:cs="Times New Roman"/>
          <w:sz w:val="30"/>
          <w:szCs w:val="30"/>
        </w:rPr>
        <w:t xml:space="preserve"> на прединвестиционной и инвестиционной стадии реализации программы (проекта).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 xml:space="preserve">Коэффициент эффективности представляет собой отношение денежных поступлений от реализации результатов НТД (продукции), введенных в гражданский оборот, к </w:t>
      </w:r>
      <w:r w:rsidR="00917C18" w:rsidRPr="005021F2">
        <w:rPr>
          <w:rFonts w:ascii="Times New Roman" w:hAnsi="Times New Roman" w:cs="Times New Roman"/>
          <w:sz w:val="30"/>
          <w:szCs w:val="30"/>
        </w:rPr>
        <w:t>расход</w:t>
      </w:r>
      <w:r w:rsidRPr="005021F2">
        <w:rPr>
          <w:rFonts w:ascii="Times New Roman" w:hAnsi="Times New Roman" w:cs="Times New Roman"/>
          <w:sz w:val="30"/>
          <w:szCs w:val="30"/>
        </w:rPr>
        <w:t xml:space="preserve">ам на финансирование НТП, </w:t>
      </w:r>
      <w:r w:rsidR="003D03AC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мероприятий по</w:t>
      </w:r>
      <w:r w:rsidR="003D03AC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научно</w:t>
      </w:r>
      <w:r w:rsidR="003D03AC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3D03AC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3D03AC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Pr="005021F2">
        <w:rPr>
          <w:rFonts w:ascii="Times New Roman" w:hAnsi="Times New Roman" w:cs="Times New Roman"/>
          <w:sz w:val="30"/>
          <w:szCs w:val="30"/>
        </w:rPr>
        <w:t xml:space="preserve"> государственных программ, инновационных проектов за определенный период времени и основывается на данных бухгалтерского учета и отчетности.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Коэффициент эффективности по отдельным заданиям</w:t>
      </w:r>
      <w:r w:rsidRPr="005021F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021F2">
        <w:rPr>
          <w:rFonts w:ascii="Times New Roman" w:hAnsi="Times New Roman" w:cs="Times New Roman"/>
          <w:sz w:val="30"/>
          <w:szCs w:val="30"/>
        </w:rPr>
        <w:t xml:space="preserve">НИОК(Т)Р </w:t>
      </w:r>
      <w:r w:rsidRPr="005021F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021F2">
        <w:rPr>
          <w:rFonts w:ascii="Times New Roman" w:hAnsi="Times New Roman" w:cs="Times New Roman"/>
          <w:sz w:val="30"/>
          <w:szCs w:val="30"/>
        </w:rPr>
        <w:t xml:space="preserve">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5021F2">
        <w:rPr>
          <w:rFonts w:ascii="Times New Roman" w:hAnsi="Times New Roman" w:cs="Times New Roman"/>
          <w:sz w:val="30"/>
          <w:szCs w:val="30"/>
        </w:rPr>
        <w:t xml:space="preserve"> и инновационн</w:t>
      </w:r>
      <w:r w:rsidR="004D49E2" w:rsidRPr="005021F2">
        <w:rPr>
          <w:rFonts w:ascii="Times New Roman" w:hAnsi="Times New Roman" w:cs="Times New Roman"/>
          <w:sz w:val="30"/>
          <w:szCs w:val="30"/>
        </w:rPr>
        <w:t>ых</w:t>
      </w:r>
      <w:r w:rsidRPr="005021F2">
        <w:rPr>
          <w:rFonts w:ascii="Times New Roman" w:hAnsi="Times New Roman" w:cs="Times New Roman"/>
          <w:sz w:val="30"/>
          <w:szCs w:val="30"/>
        </w:rPr>
        <w:t xml:space="preserve"> проект</w:t>
      </w:r>
      <w:r w:rsidR="004D49E2" w:rsidRPr="005021F2">
        <w:rPr>
          <w:rFonts w:ascii="Times New Roman" w:hAnsi="Times New Roman" w:cs="Times New Roman"/>
          <w:sz w:val="30"/>
          <w:szCs w:val="30"/>
        </w:rPr>
        <w:t>ов</w:t>
      </w:r>
      <w:r w:rsidRPr="005021F2">
        <w:rPr>
          <w:rFonts w:ascii="Times New Roman" w:hAnsi="Times New Roman" w:cs="Times New Roman"/>
          <w:sz w:val="30"/>
          <w:szCs w:val="30"/>
        </w:rPr>
        <w:t xml:space="preserve"> на стадии завершения и выпуска (внедрения) вновь освоенной продукции (инноваций) рассчитывается по формуле: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B5ABD" w:rsidRPr="005021F2" w:rsidRDefault="00551A90" w:rsidP="009313B2">
      <w:pPr>
        <w:tabs>
          <w:tab w:val="left" w:pos="9072"/>
        </w:tabs>
        <w:spacing w:line="240" w:lineRule="auto"/>
        <w:ind w:firstLine="709"/>
        <w:contextualSpacing/>
        <w:rPr>
          <w:rFonts w:ascii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eastAsia="Cambria Math" w:hAnsi="Cambria Math" w:cs="Times New Roman"/>
                <w:i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КЭз</m:t>
            </m:r>
          </m:e>
          <m:sub>
            <m:d>
              <m:d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t</m:t>
                </m:r>
              </m:e>
            </m:d>
          </m:sub>
        </m:sSub>
        <m:r>
          <w:rPr>
            <w:rFonts w:ascii="Cambria Math" w:eastAsia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eastAsia="Cambria Math" w:hAnsi="Cambria Math" w:cs="Times New Roman"/>
                <w:i/>
                <w:sz w:val="30"/>
                <w:szCs w:val="30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0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n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  <w:lang w:val="en-US"/>
                          </w:rPr>
                          <m:t>t</m:t>
                        </m:r>
                      </m:e>
                    </m:d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  <w:lang w:val="en-US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Ртфз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  <w:lang w:val="en-US"/>
                          </w:rPr>
                          <m:t>n</m:t>
                        </m:r>
                      </m:sub>
                    </m:sSub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  <w:lang w:val="en-US"/>
                          </w:rPr>
                          <m:t>t</m:t>
                        </m:r>
                      </m:e>
                    </m:d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0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n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  <w:lang w:val="en-US"/>
                          </w:rPr>
                          <m:t>t</m:t>
                        </m:r>
                      </m:e>
                    </m:d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  <w:lang w:val="en-US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Зтфбз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  <w:lang w:val="en-US"/>
                          </w:rPr>
                          <m:t>n</m:t>
                        </m:r>
                      </m:sub>
                    </m:sSub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  <w:lang w:val="en-US"/>
                          </w:rPr>
                          <m:t>t</m:t>
                        </m:r>
                      </m:e>
                    </m:d>
                  </m:sub>
                </m:sSub>
              </m:e>
            </m:nary>
          </m:den>
        </m:f>
        <m:r>
          <w:rPr>
            <w:rFonts w:ascii="Cambria Math" w:eastAsia="Cambria Math" w:hAnsi="Cambria Math" w:cs="Times New Roman"/>
            <w:sz w:val="30"/>
            <w:szCs w:val="30"/>
          </w:rPr>
          <m:t xml:space="preserve"> </m:t>
        </m:r>
        <m:sSub>
          <m:sSubPr>
            <m:ctrlPr>
              <w:rPr>
                <w:rFonts w:ascii="Cambria Math" w:eastAsia="Cambria Math" w:hAnsi="Cambria Math" w:cs="Times New Roman"/>
                <w:i/>
                <w:sz w:val="30"/>
                <w:szCs w:val="30"/>
                <w:lang w:val="en-US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30"/>
                <w:szCs w:val="30"/>
              </w:rPr>
              <m:t>КИ</m:t>
            </m:r>
          </m:e>
          <m:sub>
            <m:r>
              <w:rPr>
                <w:rFonts w:ascii="Cambria Math" w:eastAsia="Cambria Math" w:hAnsi="Cambria Math" w:cs="Times New Roman"/>
                <w:sz w:val="30"/>
                <w:szCs w:val="30"/>
                <w:lang w:val="en-US"/>
              </w:rPr>
              <m:t>t</m:t>
            </m:r>
          </m:sub>
        </m:sSub>
      </m:oMath>
      <w:r w:rsidR="0021423C" w:rsidRPr="005021F2">
        <w:rPr>
          <w:rFonts w:ascii="Times New Roman" w:eastAsiaTheme="minorEastAsia" w:hAnsi="Times New Roman" w:cs="Times New Roman"/>
          <w:sz w:val="30"/>
          <w:szCs w:val="30"/>
        </w:rPr>
        <w:t>,</w:t>
      </w:r>
      <w:r w:rsidR="00A818BF" w:rsidRPr="005021F2">
        <w:rPr>
          <w:rFonts w:ascii="Times New Roman" w:hAnsi="Times New Roman" w:cs="Times New Roman"/>
          <w:sz w:val="30"/>
          <w:szCs w:val="30"/>
        </w:rPr>
        <w:tab/>
      </w:r>
      <w:r w:rsidR="007B5ABD" w:rsidRPr="005021F2">
        <w:rPr>
          <w:rFonts w:ascii="Times New Roman" w:hAnsi="Times New Roman" w:cs="Times New Roman"/>
          <w:sz w:val="30"/>
          <w:szCs w:val="30"/>
        </w:rPr>
        <w:t>(</w:t>
      </w:r>
      <w:r w:rsidR="00BB2974" w:rsidRPr="005200EF">
        <w:rPr>
          <w:rFonts w:ascii="Times New Roman" w:hAnsi="Times New Roman" w:cs="Times New Roman"/>
          <w:sz w:val="30"/>
          <w:szCs w:val="30"/>
        </w:rPr>
        <w:t>1</w:t>
      </w:r>
      <w:r w:rsidR="00060083" w:rsidRPr="005200EF">
        <w:rPr>
          <w:rFonts w:ascii="Times New Roman" w:hAnsi="Times New Roman" w:cs="Times New Roman"/>
          <w:sz w:val="30"/>
          <w:szCs w:val="30"/>
        </w:rPr>
        <w:t>2</w:t>
      </w:r>
      <w:r w:rsidR="007B5ABD" w:rsidRPr="005200EF">
        <w:rPr>
          <w:rFonts w:ascii="Times New Roman" w:hAnsi="Times New Roman" w:cs="Times New Roman"/>
          <w:sz w:val="30"/>
          <w:szCs w:val="30"/>
        </w:rPr>
        <w:t>)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B5ABD" w:rsidRPr="005021F2" w:rsidRDefault="009F6475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г</w:t>
      </w:r>
      <w:r w:rsidR="007B5ABD" w:rsidRPr="005021F2">
        <w:rPr>
          <w:rFonts w:ascii="Times New Roman" w:hAnsi="Times New Roman" w:cs="Times New Roman"/>
          <w:sz w:val="30"/>
          <w:szCs w:val="30"/>
        </w:rPr>
        <w:t>де</w:t>
      </w:r>
      <w:r w:rsidRPr="005021F2">
        <w:rPr>
          <w:rFonts w:ascii="Times New Roman" w:hAnsi="Times New Roman" w:cs="Times New Roman"/>
          <w:sz w:val="30"/>
          <w:szCs w:val="30"/>
        </w:rPr>
        <w:t xml:space="preserve"> </w:t>
      </w:r>
      <w:r w:rsidR="007B5ABD" w:rsidRPr="005021F2">
        <w:rPr>
          <w:rFonts w:ascii="Times New Roman" w:hAnsi="Times New Roman" w:cs="Times New Roman"/>
          <w:sz w:val="30"/>
          <w:szCs w:val="30"/>
        </w:rPr>
        <w:t>КЭз</w:t>
      </w:r>
      <w:r w:rsidR="007B5ABD" w:rsidRPr="005021F2">
        <w:rPr>
          <w:rFonts w:ascii="Times New Roman" w:hAnsi="Times New Roman" w:cs="Times New Roman"/>
          <w:sz w:val="30"/>
          <w:szCs w:val="30"/>
          <w:vertAlign w:val="subscript"/>
        </w:rPr>
        <w:t>(t)</w:t>
      </w:r>
      <w:r w:rsidR="007B5ABD" w:rsidRPr="005021F2">
        <w:rPr>
          <w:rFonts w:ascii="Times New Roman" w:hAnsi="Times New Roman" w:cs="Times New Roman"/>
          <w:sz w:val="30"/>
          <w:szCs w:val="30"/>
        </w:rPr>
        <w:t> – коэффициент эффективности реализации задания (мероприятия, раздела) программы (подпрограммы), инновационного проекта по периоду t;</w:t>
      </w:r>
    </w:p>
    <w:p w:rsidR="007B5ABD" w:rsidRPr="00DC033C" w:rsidRDefault="00784877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33C">
        <w:rPr>
          <w:rFonts w:ascii="Times New Roman" w:hAnsi="Times New Roman" w:cs="Times New Roman"/>
          <w:sz w:val="30"/>
          <w:szCs w:val="30"/>
        </w:rPr>
        <w:t>Р</w:t>
      </w:r>
      <w:r w:rsidR="00F918B5" w:rsidRPr="00DC033C">
        <w:rPr>
          <w:rFonts w:ascii="Times New Roman" w:hAnsi="Times New Roman" w:cs="Times New Roman"/>
          <w:sz w:val="24"/>
          <w:szCs w:val="30"/>
        </w:rPr>
        <w:t>тф</w:t>
      </w:r>
      <w:r w:rsidR="007B5ABD" w:rsidRPr="00DC033C">
        <w:rPr>
          <w:rFonts w:ascii="Times New Roman" w:hAnsi="Times New Roman" w:cs="Times New Roman"/>
          <w:sz w:val="24"/>
          <w:szCs w:val="30"/>
        </w:rPr>
        <w:t>з</w:t>
      </w:r>
      <w:r w:rsidR="007B5ABD" w:rsidRPr="00DC033C">
        <w:rPr>
          <w:rFonts w:ascii="Times New Roman" w:hAnsi="Times New Roman" w:cs="Times New Roman"/>
          <w:sz w:val="30"/>
          <w:szCs w:val="30"/>
          <w:vertAlign w:val="subscript"/>
        </w:rPr>
        <w:t>n(t)</w:t>
      </w:r>
      <w:r w:rsidR="007B5ABD" w:rsidRPr="00DC033C">
        <w:rPr>
          <w:rFonts w:ascii="Times New Roman" w:hAnsi="Times New Roman" w:cs="Times New Roman"/>
          <w:sz w:val="30"/>
          <w:szCs w:val="30"/>
        </w:rPr>
        <w:t xml:space="preserve"> – </w:t>
      </w:r>
      <w:r w:rsidR="00024A59" w:rsidRPr="00DC033C">
        <w:rPr>
          <w:rFonts w:ascii="Times New Roman" w:hAnsi="Times New Roman" w:cs="Times New Roman"/>
          <w:sz w:val="30"/>
          <w:szCs w:val="30"/>
        </w:rPr>
        <w:t xml:space="preserve">фактические </w:t>
      </w:r>
      <w:r w:rsidR="007B5ABD" w:rsidRPr="00DC033C">
        <w:rPr>
          <w:rFonts w:ascii="Times New Roman" w:hAnsi="Times New Roman" w:cs="Times New Roman"/>
          <w:sz w:val="30"/>
          <w:szCs w:val="30"/>
        </w:rPr>
        <w:t xml:space="preserve">отдельные </w:t>
      </w:r>
      <w:r w:rsidR="00024A59" w:rsidRPr="00DC033C">
        <w:rPr>
          <w:rFonts w:ascii="Times New Roman" w:hAnsi="Times New Roman" w:cs="Times New Roman"/>
          <w:sz w:val="30"/>
          <w:szCs w:val="30"/>
        </w:rPr>
        <w:t>результаты (</w:t>
      </w:r>
      <w:r w:rsidR="007B5ABD" w:rsidRPr="00DC033C">
        <w:rPr>
          <w:rFonts w:ascii="Times New Roman" w:hAnsi="Times New Roman" w:cs="Times New Roman"/>
          <w:sz w:val="30"/>
          <w:szCs w:val="30"/>
        </w:rPr>
        <w:t>доходы</w:t>
      </w:r>
      <w:r w:rsidR="00024A59" w:rsidRPr="00DC033C">
        <w:rPr>
          <w:rFonts w:ascii="Times New Roman" w:hAnsi="Times New Roman" w:cs="Times New Roman"/>
          <w:sz w:val="30"/>
          <w:szCs w:val="30"/>
        </w:rPr>
        <w:t>)</w:t>
      </w:r>
      <w:r w:rsidR="007B5ABD" w:rsidRPr="00DC033C">
        <w:rPr>
          <w:rFonts w:ascii="Times New Roman" w:hAnsi="Times New Roman" w:cs="Times New Roman"/>
          <w:sz w:val="30"/>
          <w:szCs w:val="30"/>
        </w:rPr>
        <w:t xml:space="preserve"> от выполнения (внедрения) по заданию, (мероприятию, разделу) программы (подпрограммы), инновационного проекта (в денежном выражении) по периоду t; 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C033C">
        <w:rPr>
          <w:rFonts w:ascii="Times New Roman" w:hAnsi="Times New Roman" w:cs="Times New Roman"/>
          <w:sz w:val="30"/>
          <w:szCs w:val="30"/>
        </w:rPr>
        <w:t>З</w:t>
      </w:r>
      <w:r w:rsidR="00213B03" w:rsidRPr="00DC033C">
        <w:rPr>
          <w:rFonts w:ascii="Times New Roman" w:hAnsi="Times New Roman" w:cs="Times New Roman"/>
          <w:szCs w:val="30"/>
        </w:rPr>
        <w:t>тф</w:t>
      </w:r>
      <w:r w:rsidRPr="00DC033C">
        <w:rPr>
          <w:rFonts w:ascii="Times New Roman" w:hAnsi="Times New Roman" w:cs="Times New Roman"/>
          <w:szCs w:val="30"/>
        </w:rPr>
        <w:t>бз</w:t>
      </w:r>
      <w:r w:rsidRPr="00DC033C">
        <w:rPr>
          <w:rFonts w:ascii="Times New Roman" w:hAnsi="Times New Roman" w:cs="Times New Roman"/>
          <w:sz w:val="30"/>
          <w:szCs w:val="30"/>
          <w:vertAlign w:val="subscript"/>
        </w:rPr>
        <w:t>n(t)</w:t>
      </w:r>
      <w:r w:rsidRPr="00DC033C">
        <w:rPr>
          <w:rFonts w:ascii="Times New Roman" w:hAnsi="Times New Roman" w:cs="Times New Roman"/>
          <w:sz w:val="30"/>
          <w:szCs w:val="30"/>
        </w:rPr>
        <w:t xml:space="preserve"> – отдельные</w:t>
      </w:r>
      <w:r w:rsidRPr="005021F2">
        <w:rPr>
          <w:rFonts w:ascii="Times New Roman" w:hAnsi="Times New Roman" w:cs="Times New Roman"/>
          <w:sz w:val="30"/>
          <w:szCs w:val="30"/>
        </w:rPr>
        <w:t xml:space="preserve"> бюджетные </w:t>
      </w:r>
      <w:r w:rsidR="00917C18" w:rsidRPr="005021F2">
        <w:rPr>
          <w:rFonts w:ascii="Times New Roman" w:hAnsi="Times New Roman" w:cs="Times New Roman"/>
          <w:sz w:val="30"/>
          <w:szCs w:val="30"/>
        </w:rPr>
        <w:t>расход</w:t>
      </w:r>
      <w:r w:rsidRPr="005021F2">
        <w:rPr>
          <w:rFonts w:ascii="Times New Roman" w:hAnsi="Times New Roman" w:cs="Times New Roman"/>
          <w:sz w:val="30"/>
          <w:szCs w:val="30"/>
        </w:rPr>
        <w:t>ы задания (мероприятия, раздела) программы (подпрограммы), инновационного проекта (в денежном выражении) по периоду t;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t – анализируемый период реализации задания (мероприятия, раздела) программы (подпрограммы), инновационного проекта;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lastRenderedPageBreak/>
        <w:t>n</w:t>
      </w:r>
      <w:r w:rsidRPr="005021F2">
        <w:rPr>
          <w:rFonts w:ascii="Times New Roman" w:hAnsi="Times New Roman" w:cs="Times New Roman"/>
          <w:sz w:val="30"/>
          <w:szCs w:val="30"/>
          <w:vertAlign w:val="subscript"/>
        </w:rPr>
        <w:t>(</w:t>
      </w:r>
      <w:r w:rsidRPr="005021F2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t</w:t>
      </w:r>
      <w:r w:rsidRPr="005021F2">
        <w:rPr>
          <w:rFonts w:ascii="Times New Roman" w:hAnsi="Times New Roman" w:cs="Times New Roman"/>
          <w:sz w:val="30"/>
          <w:szCs w:val="30"/>
          <w:vertAlign w:val="subscript"/>
        </w:rPr>
        <w:t>)</w:t>
      </w:r>
      <w:r w:rsidRPr="005021F2">
        <w:rPr>
          <w:rFonts w:ascii="Times New Roman" w:hAnsi="Times New Roman" w:cs="Times New Roman"/>
          <w:sz w:val="30"/>
          <w:szCs w:val="30"/>
        </w:rPr>
        <w:t xml:space="preserve"> – количество денежных потоков, учитываемых при расчете коэффициента эффективности в анализируемом периоде.</w:t>
      </w:r>
    </w:p>
    <w:p w:rsidR="007B5ABD" w:rsidRPr="005021F2" w:rsidRDefault="00560E47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При расчете коэффициента эффективности по денежным потокам, выраженным в дополнительной итоговой валюте (доллары США), коэффициент инфляции (КИ</w:t>
      </w:r>
      <w:r w:rsidRPr="005021F2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t</w:t>
      </w:r>
      <w:r w:rsidRPr="005021F2">
        <w:rPr>
          <w:rFonts w:ascii="Times New Roman" w:hAnsi="Times New Roman" w:cs="Times New Roman"/>
          <w:sz w:val="30"/>
          <w:szCs w:val="30"/>
        </w:rPr>
        <w:t>) не применяется.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 xml:space="preserve">Коэффициент эффективности в целом по 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мероприятиям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5200EF" w:rsidRPr="005021F2">
        <w:rPr>
          <w:rFonts w:ascii="Times New Roman" w:hAnsi="Times New Roman" w:cs="Times New Roman"/>
          <w:sz w:val="30"/>
          <w:szCs w:val="30"/>
        </w:rPr>
        <w:t xml:space="preserve"> </w:t>
      </w:r>
      <w:r w:rsidR="00814CEE" w:rsidRPr="005021F2">
        <w:rPr>
          <w:rFonts w:ascii="Times New Roman" w:hAnsi="Times New Roman" w:cs="Times New Roman"/>
          <w:sz w:val="30"/>
          <w:szCs w:val="30"/>
        </w:rPr>
        <w:t xml:space="preserve">и инновационным проектам </w:t>
      </w:r>
      <w:r w:rsidRPr="005021F2">
        <w:rPr>
          <w:rFonts w:ascii="Times New Roman" w:hAnsi="Times New Roman" w:cs="Times New Roman"/>
          <w:sz w:val="30"/>
          <w:szCs w:val="30"/>
        </w:rPr>
        <w:t>на стадии их завершения и выпуска (внедрения) вновь освоенной продукции (инноваций) рассчитывается по формуле: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B5ABD" w:rsidRPr="00DF49E3" w:rsidRDefault="00551A90" w:rsidP="009313B2">
      <w:pPr>
        <w:tabs>
          <w:tab w:val="left" w:pos="9072"/>
        </w:tabs>
        <w:spacing w:line="240" w:lineRule="auto"/>
        <w:ind w:firstLine="709"/>
        <w:contextualSpacing/>
        <w:rPr>
          <w:rFonts w:ascii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eastAsia="Cambria Math" w:hAnsi="Cambria Math" w:cs="Times New Roman"/>
                <w:i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КЭп</m:t>
            </m:r>
          </m:e>
          <m:sub>
            <m:d>
              <m:d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t</m:t>
                </m:r>
              </m:e>
            </m:d>
          </m:sub>
        </m:sSub>
        <m:r>
          <w:rPr>
            <w:rFonts w:ascii="Cambria Math" w:eastAsia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eastAsia="Cambria Math" w:hAnsi="Cambria Math" w:cs="Times New Roman"/>
                <w:i/>
                <w:sz w:val="30"/>
                <w:szCs w:val="30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0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t</m:t>
                    </m:r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)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  <w:lang w:val="en-US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Ртфп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  <w:lang w:val="en-US"/>
                          </w:rPr>
                          <m:t>n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t</m:t>
                    </m:r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0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t</m:t>
                    </m:r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)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  <w:lang w:val="en-US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Зтфбп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  <w:lang w:val="en-US"/>
                          </w:rPr>
                          <m:t>n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t</m:t>
                    </m:r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)</m:t>
                    </m:r>
                  </m:sub>
                </m:sSub>
              </m:e>
            </m:nary>
          </m:den>
        </m:f>
        <m:r>
          <w:rPr>
            <w:rFonts w:ascii="Cambria Math" w:eastAsia="Cambria Math" w:hAnsi="Cambria Math" w:cs="Times New Roman"/>
            <w:sz w:val="30"/>
            <w:szCs w:val="30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0"/>
                <w:szCs w:val="30"/>
              </w:rPr>
              <m:t>КИ</m:t>
            </m:r>
          </m:e>
          <m:sub>
            <m:r>
              <w:rPr>
                <w:rFonts w:ascii="Cambria Math" w:eastAsiaTheme="minorEastAsia" w:hAnsi="Cambria Math" w:cs="Times New Roman"/>
                <w:sz w:val="30"/>
                <w:szCs w:val="30"/>
                <w:lang w:val="en-US"/>
              </w:rPr>
              <m:t>t</m:t>
            </m:r>
          </m:sub>
        </m:sSub>
      </m:oMath>
      <w:r w:rsidR="0021423C" w:rsidRPr="00DF49E3">
        <w:rPr>
          <w:rFonts w:ascii="Times New Roman" w:eastAsiaTheme="minorEastAsia" w:hAnsi="Times New Roman" w:cs="Times New Roman"/>
          <w:sz w:val="30"/>
          <w:szCs w:val="30"/>
        </w:rPr>
        <w:t>,</w:t>
      </w:r>
      <w:r w:rsidR="007B5ABD" w:rsidRPr="00DF49E3">
        <w:rPr>
          <w:rFonts w:ascii="Times New Roman" w:hAnsi="Times New Roman" w:cs="Times New Roman"/>
          <w:sz w:val="30"/>
          <w:szCs w:val="30"/>
        </w:rPr>
        <w:tab/>
      </w:r>
      <w:r w:rsidR="007B5ABD" w:rsidRPr="00A4779B">
        <w:rPr>
          <w:rFonts w:ascii="Times New Roman" w:hAnsi="Times New Roman" w:cs="Times New Roman"/>
          <w:sz w:val="30"/>
          <w:szCs w:val="30"/>
        </w:rPr>
        <w:t>(</w:t>
      </w:r>
      <w:r w:rsidR="00BB2974" w:rsidRPr="00A4779B">
        <w:rPr>
          <w:rFonts w:ascii="Times New Roman" w:hAnsi="Times New Roman" w:cs="Times New Roman"/>
          <w:sz w:val="30"/>
          <w:szCs w:val="30"/>
        </w:rPr>
        <w:t>1</w:t>
      </w:r>
      <w:r w:rsidR="00060083" w:rsidRPr="00A4779B">
        <w:rPr>
          <w:rFonts w:ascii="Times New Roman" w:hAnsi="Times New Roman" w:cs="Times New Roman"/>
          <w:sz w:val="30"/>
          <w:szCs w:val="30"/>
        </w:rPr>
        <w:t>3</w:t>
      </w:r>
      <w:r w:rsidR="007B5ABD" w:rsidRPr="00A4779B">
        <w:rPr>
          <w:rFonts w:ascii="Times New Roman" w:hAnsi="Times New Roman" w:cs="Times New Roman"/>
          <w:sz w:val="30"/>
          <w:szCs w:val="30"/>
        </w:rPr>
        <w:t>)</w:t>
      </w:r>
    </w:p>
    <w:p w:rsidR="007B5ABD" w:rsidRPr="00DF49E3" w:rsidRDefault="004826AA" w:rsidP="0021423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49E3">
        <w:rPr>
          <w:rFonts w:ascii="Times New Roman" w:hAnsi="Times New Roman" w:cs="Times New Roman"/>
          <w:sz w:val="30"/>
          <w:szCs w:val="30"/>
        </w:rPr>
        <w:t>г</w:t>
      </w:r>
      <w:r w:rsidR="007B5ABD" w:rsidRPr="00DF49E3">
        <w:rPr>
          <w:rFonts w:ascii="Times New Roman" w:hAnsi="Times New Roman" w:cs="Times New Roman"/>
          <w:sz w:val="30"/>
          <w:szCs w:val="30"/>
        </w:rPr>
        <w:t>де</w:t>
      </w:r>
      <w:r w:rsidRPr="00DF49E3">
        <w:rPr>
          <w:rFonts w:ascii="Times New Roman" w:hAnsi="Times New Roman" w:cs="Times New Roman"/>
          <w:sz w:val="30"/>
          <w:szCs w:val="30"/>
        </w:rPr>
        <w:t xml:space="preserve"> </w:t>
      </w:r>
      <w:r w:rsidR="007B5ABD" w:rsidRPr="00DF49E3">
        <w:rPr>
          <w:rFonts w:ascii="Times New Roman" w:hAnsi="Times New Roman" w:cs="Times New Roman"/>
          <w:sz w:val="30"/>
          <w:szCs w:val="30"/>
        </w:rPr>
        <w:t>КЭп</w:t>
      </w:r>
      <w:r w:rsidR="007B5ABD" w:rsidRPr="00DF49E3">
        <w:rPr>
          <w:rFonts w:ascii="Times New Roman" w:hAnsi="Times New Roman" w:cs="Times New Roman"/>
          <w:sz w:val="30"/>
          <w:szCs w:val="30"/>
          <w:vertAlign w:val="subscript"/>
        </w:rPr>
        <w:t>(t)</w:t>
      </w:r>
      <w:r w:rsidR="007B5ABD" w:rsidRPr="00DF49E3">
        <w:rPr>
          <w:rFonts w:ascii="Times New Roman" w:hAnsi="Times New Roman" w:cs="Times New Roman"/>
          <w:sz w:val="30"/>
          <w:szCs w:val="30"/>
        </w:rPr>
        <w:t xml:space="preserve"> – коэффициент эффективности реализации программы (подпрограммы), инновационного проекта по периоду t;</w:t>
      </w:r>
    </w:p>
    <w:p w:rsidR="007B5ABD" w:rsidRPr="00DF49E3" w:rsidRDefault="00551A90" w:rsidP="007B5ABD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Ртфп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n</m:t>
                </m:r>
              </m:sub>
            </m:sSub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t</m:t>
            </m:r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sub>
        </m:sSub>
      </m:oMath>
      <w:r w:rsidR="007B5ABD" w:rsidRPr="00DF49E3">
        <w:rPr>
          <w:rFonts w:ascii="Times New Roman" w:hAnsi="Times New Roman" w:cs="Times New Roman"/>
          <w:sz w:val="30"/>
          <w:szCs w:val="30"/>
        </w:rPr>
        <w:t xml:space="preserve"> – </w:t>
      </w:r>
      <w:r w:rsidR="00BD6377" w:rsidRPr="00DF49E3">
        <w:rPr>
          <w:rFonts w:ascii="Times New Roman" w:hAnsi="Times New Roman" w:cs="Times New Roman"/>
          <w:sz w:val="30"/>
          <w:szCs w:val="30"/>
        </w:rPr>
        <w:t>фактические результаты (</w:t>
      </w:r>
      <w:r w:rsidR="007B5ABD" w:rsidRPr="00DF49E3">
        <w:rPr>
          <w:rFonts w:ascii="Times New Roman" w:hAnsi="Times New Roman" w:cs="Times New Roman"/>
          <w:sz w:val="30"/>
          <w:szCs w:val="30"/>
        </w:rPr>
        <w:t>доходы</w:t>
      </w:r>
      <w:r w:rsidR="00BD6377" w:rsidRPr="00DF49E3">
        <w:rPr>
          <w:rFonts w:ascii="Times New Roman" w:hAnsi="Times New Roman" w:cs="Times New Roman"/>
          <w:sz w:val="30"/>
          <w:szCs w:val="30"/>
        </w:rPr>
        <w:t>)</w:t>
      </w:r>
      <w:r w:rsidR="007B5ABD" w:rsidRPr="00DF49E3">
        <w:rPr>
          <w:rFonts w:ascii="Times New Roman" w:hAnsi="Times New Roman" w:cs="Times New Roman"/>
          <w:sz w:val="30"/>
          <w:szCs w:val="30"/>
        </w:rPr>
        <w:t xml:space="preserve"> от выполнения (внедрения) программы (подпрограммы), инновационного проекта (в денежном выражении) по периоду t; </w:t>
      </w:r>
    </w:p>
    <w:p w:rsidR="007B5ABD" w:rsidRPr="005021F2" w:rsidRDefault="00551A90" w:rsidP="007B5ABD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Зтфбп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n</m:t>
                </m:r>
              </m:sub>
            </m:sSub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t</m:t>
            </m:r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sub>
        </m:sSub>
      </m:oMath>
      <w:r w:rsidR="00917C18" w:rsidRPr="00DF49E3">
        <w:rPr>
          <w:rFonts w:ascii="Times New Roman" w:hAnsi="Times New Roman" w:cs="Times New Roman"/>
          <w:sz w:val="30"/>
          <w:szCs w:val="30"/>
        </w:rPr>
        <w:t xml:space="preserve"> – бюджетные расход</w:t>
      </w:r>
      <w:r w:rsidR="007B5ABD" w:rsidRPr="00DF49E3">
        <w:rPr>
          <w:rFonts w:ascii="Times New Roman" w:hAnsi="Times New Roman" w:cs="Times New Roman"/>
          <w:sz w:val="30"/>
          <w:szCs w:val="30"/>
        </w:rPr>
        <w:t>ы на выполнение (реализацию) программы (подпрогр</w:t>
      </w:r>
      <w:r w:rsidR="007B5ABD" w:rsidRPr="005021F2">
        <w:rPr>
          <w:rFonts w:ascii="Times New Roman" w:hAnsi="Times New Roman" w:cs="Times New Roman"/>
          <w:sz w:val="30"/>
          <w:szCs w:val="30"/>
        </w:rPr>
        <w:t>аммы), инновационного проекта (в денежном выражении) по периоду t;</w:t>
      </w:r>
    </w:p>
    <w:p w:rsidR="007B5ABD" w:rsidRPr="005021F2" w:rsidRDefault="007B5ABD" w:rsidP="007B5ABD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t – анализируемый период реализации программы (подпрограммы), инновационного проекта;</w:t>
      </w:r>
    </w:p>
    <w:p w:rsidR="007B5ABD" w:rsidRPr="005021F2" w:rsidRDefault="007B5ABD" w:rsidP="007B5ABD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n</w:t>
      </w:r>
      <w:r w:rsidRPr="005021F2">
        <w:rPr>
          <w:rFonts w:ascii="Times New Roman" w:hAnsi="Times New Roman" w:cs="Times New Roman"/>
          <w:sz w:val="30"/>
          <w:szCs w:val="30"/>
          <w:vertAlign w:val="subscript"/>
        </w:rPr>
        <w:t>(</w:t>
      </w:r>
      <w:r w:rsidRPr="005021F2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t</w:t>
      </w:r>
      <w:r w:rsidRPr="005021F2">
        <w:rPr>
          <w:rFonts w:ascii="Times New Roman" w:hAnsi="Times New Roman" w:cs="Times New Roman"/>
          <w:sz w:val="30"/>
          <w:szCs w:val="30"/>
          <w:vertAlign w:val="subscript"/>
        </w:rPr>
        <w:t>)</w:t>
      </w:r>
      <w:r w:rsidRPr="005021F2">
        <w:rPr>
          <w:rFonts w:ascii="Times New Roman" w:hAnsi="Times New Roman" w:cs="Times New Roman"/>
          <w:sz w:val="30"/>
          <w:szCs w:val="30"/>
        </w:rPr>
        <w:t xml:space="preserve"> – количество денежных потоков, учитываемых при расчете коэффициента эффективности в анализируемом периоде.</w:t>
      </w:r>
    </w:p>
    <w:p w:rsidR="007B5ABD" w:rsidRPr="00DF49E3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Коэффициент эффективности по отдельным заданиям НИОК(Т)Р НТП</w:t>
      </w:r>
      <w:r w:rsidRPr="00DF49E3">
        <w:rPr>
          <w:rFonts w:ascii="Times New Roman" w:hAnsi="Times New Roman" w:cs="Times New Roman"/>
          <w:sz w:val="30"/>
          <w:szCs w:val="30"/>
        </w:rPr>
        <w:t xml:space="preserve">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DF49E3">
        <w:rPr>
          <w:rFonts w:ascii="Times New Roman" w:hAnsi="Times New Roman" w:cs="Times New Roman"/>
          <w:sz w:val="30"/>
          <w:szCs w:val="30"/>
        </w:rPr>
        <w:t>, инновационны</w:t>
      </w:r>
      <w:r w:rsidR="00492651" w:rsidRPr="00DF49E3">
        <w:rPr>
          <w:rFonts w:ascii="Times New Roman" w:hAnsi="Times New Roman" w:cs="Times New Roman"/>
          <w:sz w:val="30"/>
          <w:szCs w:val="30"/>
        </w:rPr>
        <w:t>х</w:t>
      </w:r>
      <w:r w:rsidRPr="00DF49E3">
        <w:rPr>
          <w:rFonts w:ascii="Times New Roman" w:hAnsi="Times New Roman" w:cs="Times New Roman"/>
          <w:sz w:val="30"/>
          <w:szCs w:val="30"/>
        </w:rPr>
        <w:t xml:space="preserve"> проект</w:t>
      </w:r>
      <w:r w:rsidR="00492651" w:rsidRPr="00DF49E3">
        <w:rPr>
          <w:rFonts w:ascii="Times New Roman" w:hAnsi="Times New Roman" w:cs="Times New Roman"/>
          <w:sz w:val="30"/>
          <w:szCs w:val="30"/>
        </w:rPr>
        <w:t>ов</w:t>
      </w:r>
      <w:r w:rsidRPr="00DF49E3">
        <w:rPr>
          <w:rFonts w:ascii="Times New Roman" w:hAnsi="Times New Roman" w:cs="Times New Roman"/>
          <w:sz w:val="30"/>
          <w:szCs w:val="30"/>
        </w:rPr>
        <w:t>, которые пролонгированы</w:t>
      </w:r>
      <w:r w:rsidR="00DA67CA" w:rsidRPr="00DF49E3">
        <w:rPr>
          <w:rFonts w:ascii="Times New Roman" w:hAnsi="Times New Roman" w:cs="Times New Roman"/>
          <w:sz w:val="30"/>
          <w:szCs w:val="30"/>
        </w:rPr>
        <w:t>, переходящие</w:t>
      </w:r>
      <w:r w:rsidRPr="00DF49E3">
        <w:rPr>
          <w:rFonts w:ascii="Times New Roman" w:hAnsi="Times New Roman" w:cs="Times New Roman"/>
          <w:sz w:val="30"/>
          <w:szCs w:val="30"/>
        </w:rPr>
        <w:t xml:space="preserve"> в рамках реализации программ и инновационных проектов разных периодов (переходящие задания), рассчитывается по формуле:</w:t>
      </w:r>
    </w:p>
    <w:p w:rsidR="007B5ABD" w:rsidRPr="00DF49E3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B5ABD" w:rsidRPr="00DF49E3" w:rsidRDefault="00551A90" w:rsidP="00683E9A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eastAsia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КЭпл</m:t>
            </m:r>
          </m:e>
          <m:sub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d>
          </m:sub>
        </m:sSub>
        <m:r>
          <w:rPr>
            <w:rFonts w:ascii="Cambria Math" w:eastAsia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Ртфпл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sub>
                </m:sSub>
              </m:e>
            </m:nary>
            <m:r>
              <w:rPr>
                <w:rFonts w:ascii="Cambria Math" w:hAnsi="Cambria Math" w:cs="Times New Roman"/>
                <w:sz w:val="28"/>
                <w:szCs w:val="28"/>
              </w:rPr>
              <m:t xml:space="preserve">х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КИ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Ртфпл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sub>
                </m:sSub>
              </m:e>
            </m:nary>
            <m:r>
              <w:rPr>
                <w:rFonts w:ascii="Cambria Math" w:hAnsi="Cambria Math" w:cs="Times New Roman"/>
                <w:sz w:val="28"/>
                <w:szCs w:val="28"/>
              </w:rPr>
              <m:t xml:space="preserve"> х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КИ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+…+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Ртфпл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х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КИ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Зтфбпл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d>
                  </m:sub>
                </m:sSub>
              </m:e>
            </m:nary>
            <m:r>
              <w:rPr>
                <w:rFonts w:ascii="Cambria Math" w:hAnsi="Cambria Math" w:cs="Times New Roman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КИ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Зтфбпл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sub>
                </m:sSub>
              </m:e>
            </m:nary>
            <m:r>
              <w:rPr>
                <w:rFonts w:ascii="Cambria Math" w:hAnsi="Cambria Math" w:cs="Times New Roman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КИ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+…+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d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Зтфбпл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d>
                  </m:sub>
                </m:sSub>
              </m:e>
            </m:nary>
            <m:r>
              <w:rPr>
                <w:rFonts w:ascii="Cambria Math" w:hAnsi="Cambria Math" w:cs="Times New Roman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КИ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sub>
            </m:sSub>
          </m:den>
        </m:f>
        <m:r>
          <w:rPr>
            <w:rFonts w:ascii="Cambria Math" w:eastAsia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683E9A" w:rsidRPr="00DF49E3">
        <w:rPr>
          <w:rFonts w:ascii="Times New Roman" w:eastAsiaTheme="minorEastAsia" w:hAnsi="Times New Roman" w:cs="Times New Roman"/>
          <w:sz w:val="30"/>
          <w:szCs w:val="30"/>
        </w:rPr>
        <w:t xml:space="preserve">   </w:t>
      </w:r>
      <w:r w:rsidR="00BB2974" w:rsidRPr="00A4779B">
        <w:rPr>
          <w:rFonts w:ascii="Times New Roman" w:eastAsiaTheme="minorEastAsia" w:hAnsi="Times New Roman" w:cs="Times New Roman"/>
          <w:sz w:val="30"/>
          <w:szCs w:val="30"/>
        </w:rPr>
        <w:t>(</w:t>
      </w:r>
      <w:r w:rsidR="00A37C4F" w:rsidRPr="00A4779B">
        <w:rPr>
          <w:rFonts w:ascii="Times New Roman" w:hAnsi="Times New Roman" w:cs="Times New Roman"/>
          <w:sz w:val="30"/>
          <w:szCs w:val="30"/>
        </w:rPr>
        <w:t>1</w:t>
      </w:r>
      <w:r w:rsidR="00060083" w:rsidRPr="00A4779B">
        <w:rPr>
          <w:rFonts w:ascii="Times New Roman" w:hAnsi="Times New Roman" w:cs="Times New Roman"/>
          <w:sz w:val="30"/>
          <w:szCs w:val="30"/>
        </w:rPr>
        <w:t>4</w:t>
      </w:r>
      <w:r w:rsidR="007B5ABD" w:rsidRPr="00A4779B">
        <w:rPr>
          <w:rFonts w:ascii="Times New Roman" w:hAnsi="Times New Roman" w:cs="Times New Roman"/>
          <w:sz w:val="30"/>
          <w:szCs w:val="30"/>
        </w:rPr>
        <w:t>)</w:t>
      </w:r>
    </w:p>
    <w:p w:rsidR="007B5ABD" w:rsidRPr="00DF49E3" w:rsidRDefault="007B5ABD" w:rsidP="007B5ABD">
      <w:pPr>
        <w:spacing w:line="240" w:lineRule="auto"/>
        <w:ind w:firstLine="709"/>
        <w:contextualSpacing/>
        <w:rPr>
          <w:rFonts w:ascii="Times New Roman" w:hAnsi="Times New Roman" w:cs="Times New Roman"/>
          <w:sz w:val="30"/>
          <w:szCs w:val="30"/>
        </w:rPr>
      </w:pPr>
    </w:p>
    <w:p w:rsidR="007B5ABD" w:rsidRPr="005021F2" w:rsidRDefault="004826AA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F49E3">
        <w:rPr>
          <w:rFonts w:ascii="Times New Roman" w:hAnsi="Times New Roman" w:cs="Times New Roman"/>
          <w:sz w:val="30"/>
          <w:szCs w:val="30"/>
        </w:rPr>
        <w:t xml:space="preserve">где </w:t>
      </w:r>
      <w:r w:rsidR="007B5ABD" w:rsidRPr="00DF49E3">
        <w:rPr>
          <w:rFonts w:ascii="Times New Roman" w:hAnsi="Times New Roman" w:cs="Times New Roman"/>
          <w:sz w:val="30"/>
          <w:szCs w:val="30"/>
        </w:rPr>
        <w:t>КЭпл</w:t>
      </w:r>
      <w:r w:rsidR="007B5ABD" w:rsidRPr="00DF49E3">
        <w:rPr>
          <w:rFonts w:ascii="Times New Roman" w:hAnsi="Times New Roman" w:cs="Times New Roman"/>
          <w:sz w:val="30"/>
          <w:szCs w:val="30"/>
          <w:vertAlign w:val="subscript"/>
        </w:rPr>
        <w:t>(t)</w:t>
      </w:r>
      <w:r w:rsidR="007B5ABD" w:rsidRPr="00DF49E3">
        <w:rPr>
          <w:rFonts w:ascii="Times New Roman" w:hAnsi="Times New Roman" w:cs="Times New Roman"/>
          <w:sz w:val="30"/>
          <w:szCs w:val="30"/>
        </w:rPr>
        <w:t xml:space="preserve"> – коэффициент эффективности реализации задания (мероприятия, раздела</w:t>
      </w:r>
      <w:r w:rsidR="007B5ABD" w:rsidRPr="005021F2">
        <w:rPr>
          <w:rFonts w:ascii="Times New Roman" w:hAnsi="Times New Roman" w:cs="Times New Roman"/>
          <w:sz w:val="30"/>
          <w:szCs w:val="30"/>
        </w:rPr>
        <w:t>), которое пролонгировано</w:t>
      </w:r>
      <w:r w:rsidR="00DA67CA" w:rsidRPr="005021F2">
        <w:rPr>
          <w:rFonts w:ascii="Times New Roman" w:hAnsi="Times New Roman" w:cs="Times New Roman"/>
          <w:sz w:val="30"/>
          <w:szCs w:val="30"/>
        </w:rPr>
        <w:t>, переходящее</w:t>
      </w:r>
      <w:r w:rsidR="007B5ABD" w:rsidRPr="005021F2">
        <w:rPr>
          <w:rFonts w:ascii="Times New Roman" w:hAnsi="Times New Roman" w:cs="Times New Roman"/>
          <w:sz w:val="30"/>
          <w:szCs w:val="30"/>
        </w:rPr>
        <w:t xml:space="preserve"> в рамках выполнения (внедрения) программ (подпрограмм), инновационных проектов по периодам (t) его выполнения;</w:t>
      </w:r>
    </w:p>
    <w:p w:rsidR="007B5ABD" w:rsidRPr="00DF49E3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  <w:lang w:val="en-US"/>
        </w:rPr>
        <w:t>t</w:t>
      </w:r>
      <w:r w:rsidRPr="005021F2">
        <w:rPr>
          <w:rFonts w:ascii="Times New Roman" w:hAnsi="Times New Roman" w:cs="Times New Roman"/>
          <w:sz w:val="30"/>
          <w:szCs w:val="30"/>
          <w:vertAlign w:val="subscript"/>
        </w:rPr>
        <w:t>(</w:t>
      </w:r>
      <w:r w:rsidRPr="005021F2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i</w:t>
      </w:r>
      <w:r w:rsidRPr="005021F2">
        <w:rPr>
          <w:rFonts w:ascii="Times New Roman" w:hAnsi="Times New Roman" w:cs="Times New Roman"/>
          <w:sz w:val="30"/>
          <w:szCs w:val="30"/>
          <w:vertAlign w:val="subscript"/>
        </w:rPr>
        <w:t xml:space="preserve">) </w:t>
      </w:r>
      <w:r w:rsidRPr="005021F2">
        <w:rPr>
          <w:rFonts w:ascii="Times New Roman" w:hAnsi="Times New Roman" w:cs="Times New Roman"/>
          <w:sz w:val="30"/>
          <w:szCs w:val="30"/>
        </w:rPr>
        <w:t xml:space="preserve">– полный период реализации задания (мероприятия, раздела), </w:t>
      </w:r>
      <w:r w:rsidRPr="00DF49E3">
        <w:rPr>
          <w:rFonts w:ascii="Times New Roman" w:hAnsi="Times New Roman" w:cs="Times New Roman"/>
          <w:sz w:val="30"/>
          <w:szCs w:val="30"/>
        </w:rPr>
        <w:t>которое  пролонгировано</w:t>
      </w:r>
      <w:r w:rsidR="00DA67CA" w:rsidRPr="00DF49E3">
        <w:rPr>
          <w:rFonts w:ascii="Times New Roman" w:hAnsi="Times New Roman" w:cs="Times New Roman"/>
          <w:sz w:val="30"/>
          <w:szCs w:val="30"/>
        </w:rPr>
        <w:t>, переходящее</w:t>
      </w:r>
      <w:r w:rsidRPr="00DF49E3">
        <w:rPr>
          <w:rFonts w:ascii="Times New Roman" w:hAnsi="Times New Roman" w:cs="Times New Roman"/>
          <w:sz w:val="30"/>
          <w:szCs w:val="30"/>
        </w:rPr>
        <w:t xml:space="preserve"> в рамках выполнения (внедрения) программ (подпрограмм), инновационных проектов;</w:t>
      </w:r>
    </w:p>
    <w:p w:rsidR="007B5ABD" w:rsidRPr="005021F2" w:rsidRDefault="00551A90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Ртфпл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sub>
        </m:sSub>
      </m:oMath>
      <w:r w:rsidR="007B5ABD" w:rsidRPr="00DF49E3">
        <w:rPr>
          <w:rFonts w:ascii="Times New Roman" w:hAnsi="Times New Roman" w:cs="Times New Roman"/>
          <w:sz w:val="30"/>
          <w:szCs w:val="30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Ртфпл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sub>
        </m:sSub>
      </m:oMath>
      <w:r w:rsidR="007B5ABD" w:rsidRPr="00DF49E3">
        <w:rPr>
          <w:rFonts w:ascii="Times New Roman" w:hAnsi="Times New Roman" w:cs="Times New Roman"/>
          <w:sz w:val="30"/>
          <w:szCs w:val="30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Ртфпл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sub>
        </m:sSub>
      </m:oMath>
      <w:r w:rsidR="007B5ABD" w:rsidRPr="00DF49E3">
        <w:rPr>
          <w:rFonts w:ascii="Times New Roman" w:hAnsi="Times New Roman" w:cs="Times New Roman"/>
          <w:sz w:val="30"/>
          <w:szCs w:val="30"/>
        </w:rPr>
        <w:t xml:space="preserve"> – </w:t>
      </w:r>
      <w:r w:rsidR="00BD6377" w:rsidRPr="00DF49E3">
        <w:rPr>
          <w:rFonts w:ascii="Times New Roman" w:hAnsi="Times New Roman" w:cs="Times New Roman"/>
          <w:sz w:val="30"/>
          <w:szCs w:val="30"/>
        </w:rPr>
        <w:t>фактические результаты (</w:t>
      </w:r>
      <w:r w:rsidR="007B5ABD" w:rsidRPr="00DF49E3">
        <w:rPr>
          <w:rFonts w:ascii="Times New Roman" w:hAnsi="Times New Roman" w:cs="Times New Roman"/>
          <w:sz w:val="30"/>
          <w:szCs w:val="30"/>
        </w:rPr>
        <w:t>доходы</w:t>
      </w:r>
      <w:r w:rsidR="00BD6377" w:rsidRPr="00DF49E3">
        <w:rPr>
          <w:rFonts w:ascii="Times New Roman" w:hAnsi="Times New Roman" w:cs="Times New Roman"/>
          <w:sz w:val="30"/>
          <w:szCs w:val="30"/>
        </w:rPr>
        <w:t>)</w:t>
      </w:r>
      <w:r w:rsidR="007B5ABD" w:rsidRPr="00DF49E3">
        <w:rPr>
          <w:rFonts w:ascii="Times New Roman" w:hAnsi="Times New Roman" w:cs="Times New Roman"/>
          <w:sz w:val="30"/>
          <w:szCs w:val="30"/>
        </w:rPr>
        <w:t xml:space="preserve"> от выполнения (внедрения) по заданию (разделу), пролонгированному</w:t>
      </w:r>
      <w:r w:rsidR="00DA67CA" w:rsidRPr="00DF49E3">
        <w:rPr>
          <w:rFonts w:ascii="Times New Roman" w:hAnsi="Times New Roman" w:cs="Times New Roman"/>
          <w:sz w:val="30"/>
          <w:szCs w:val="30"/>
        </w:rPr>
        <w:t>, переходящему</w:t>
      </w:r>
      <w:r w:rsidR="007B5ABD" w:rsidRPr="005021F2">
        <w:rPr>
          <w:rFonts w:ascii="Times New Roman" w:hAnsi="Times New Roman" w:cs="Times New Roman"/>
          <w:sz w:val="30"/>
          <w:szCs w:val="30"/>
        </w:rPr>
        <w:t xml:space="preserve"> в рамках выполнения (внедрения) программ (подпрограмм), инновационных проектов разных периодов (t</w:t>
      </w:r>
      <w:r w:rsidR="007B5ABD" w:rsidRPr="005021F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="007B5ABD" w:rsidRPr="005021F2">
        <w:rPr>
          <w:rFonts w:ascii="Times New Roman" w:hAnsi="Times New Roman" w:cs="Times New Roman"/>
          <w:sz w:val="30"/>
          <w:szCs w:val="30"/>
        </w:rPr>
        <w:t>, t</w:t>
      </w:r>
      <w:r w:rsidR="007B5ABD" w:rsidRPr="005021F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="007B5ABD" w:rsidRPr="005021F2">
        <w:rPr>
          <w:rFonts w:ascii="Times New Roman" w:hAnsi="Times New Roman" w:cs="Times New Roman"/>
          <w:sz w:val="30"/>
          <w:szCs w:val="30"/>
        </w:rPr>
        <w:t>, t</w:t>
      </w:r>
      <w:r w:rsidR="007B5ABD" w:rsidRPr="005021F2">
        <w:rPr>
          <w:rFonts w:ascii="Times New Roman" w:hAnsi="Times New Roman" w:cs="Times New Roman"/>
          <w:sz w:val="30"/>
          <w:szCs w:val="30"/>
          <w:vertAlign w:val="subscript"/>
        </w:rPr>
        <w:t>n</w:t>
      </w:r>
      <w:r w:rsidR="007B5ABD" w:rsidRPr="005021F2">
        <w:rPr>
          <w:rFonts w:ascii="Times New Roman" w:hAnsi="Times New Roman" w:cs="Times New Roman"/>
          <w:sz w:val="30"/>
          <w:szCs w:val="30"/>
        </w:rPr>
        <w:t xml:space="preserve">) в денежном выражении; </w:t>
      </w:r>
    </w:p>
    <w:p w:rsidR="007B5ABD" w:rsidRPr="005021F2" w:rsidRDefault="00551A90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Зтфбпл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</m:sub>
        </m:sSub>
      </m:oMath>
      <w:r w:rsidR="007B5ABD" w:rsidRPr="00DF49E3">
        <w:rPr>
          <w:rFonts w:ascii="Times New Roman" w:hAnsi="Times New Roman" w:cs="Times New Roman"/>
          <w:sz w:val="30"/>
          <w:szCs w:val="30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Зтфбпл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sub>
        </m:sSub>
      </m:oMath>
      <w:r w:rsidR="007B5ABD" w:rsidRPr="00DF49E3">
        <w:rPr>
          <w:rFonts w:ascii="Times New Roman" w:hAnsi="Times New Roman" w:cs="Times New Roman"/>
          <w:sz w:val="30"/>
          <w:szCs w:val="30"/>
          <w:vertAlign w:val="subscript"/>
        </w:rPr>
        <w:t>)</w:t>
      </w:r>
      <w:r w:rsidR="007B5ABD" w:rsidRPr="00DF49E3">
        <w:rPr>
          <w:rFonts w:ascii="Times New Roman" w:hAnsi="Times New Roman" w:cs="Times New Roman"/>
          <w:sz w:val="30"/>
          <w:szCs w:val="30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Зтфбпл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d>
          </m:sub>
        </m:sSub>
      </m:oMath>
      <w:r w:rsidR="007B5ABD" w:rsidRPr="00DF49E3">
        <w:rPr>
          <w:rFonts w:ascii="Times New Roman" w:hAnsi="Times New Roman" w:cs="Times New Roman"/>
          <w:sz w:val="30"/>
          <w:szCs w:val="30"/>
        </w:rPr>
        <w:t xml:space="preserve"> – бюджетные </w:t>
      </w:r>
      <w:r w:rsidR="00917C18" w:rsidRPr="00DF49E3">
        <w:rPr>
          <w:rFonts w:ascii="Times New Roman" w:hAnsi="Times New Roman" w:cs="Times New Roman"/>
          <w:sz w:val="30"/>
          <w:szCs w:val="30"/>
        </w:rPr>
        <w:t>расход</w:t>
      </w:r>
      <w:r w:rsidR="007B5ABD" w:rsidRPr="00DF49E3">
        <w:rPr>
          <w:rFonts w:ascii="Times New Roman" w:hAnsi="Times New Roman" w:cs="Times New Roman"/>
          <w:sz w:val="30"/>
          <w:szCs w:val="30"/>
        </w:rPr>
        <w:t>ы на задание (раздел), пролонгированное</w:t>
      </w:r>
      <w:r w:rsidR="00EF1A39" w:rsidRPr="00DF49E3">
        <w:rPr>
          <w:rFonts w:ascii="Times New Roman" w:hAnsi="Times New Roman" w:cs="Times New Roman"/>
          <w:sz w:val="30"/>
          <w:szCs w:val="30"/>
        </w:rPr>
        <w:t>, переходящее</w:t>
      </w:r>
      <w:r w:rsidR="007B5ABD" w:rsidRPr="00DF49E3">
        <w:rPr>
          <w:rFonts w:ascii="Times New Roman" w:hAnsi="Times New Roman" w:cs="Times New Roman"/>
          <w:sz w:val="30"/>
          <w:szCs w:val="30"/>
        </w:rPr>
        <w:t xml:space="preserve"> в рамках выполнения (внедрения) программ (подпрограмм), инновационного проекта разных периодов выполнения</w:t>
      </w:r>
      <w:r w:rsidR="007B5ABD" w:rsidRPr="005021F2">
        <w:rPr>
          <w:rFonts w:ascii="Times New Roman" w:hAnsi="Times New Roman" w:cs="Times New Roman"/>
          <w:sz w:val="30"/>
          <w:szCs w:val="30"/>
        </w:rPr>
        <w:t xml:space="preserve"> (внедрения) (t</w:t>
      </w:r>
      <w:r w:rsidR="007B5ABD" w:rsidRPr="005021F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="007B5ABD" w:rsidRPr="005021F2">
        <w:rPr>
          <w:rFonts w:ascii="Times New Roman" w:hAnsi="Times New Roman" w:cs="Times New Roman"/>
          <w:sz w:val="30"/>
          <w:szCs w:val="30"/>
        </w:rPr>
        <w:t>, t</w:t>
      </w:r>
      <w:r w:rsidR="007B5ABD" w:rsidRPr="005021F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="007B5ABD" w:rsidRPr="005021F2">
        <w:rPr>
          <w:rFonts w:ascii="Times New Roman" w:hAnsi="Times New Roman" w:cs="Times New Roman"/>
          <w:sz w:val="30"/>
          <w:szCs w:val="30"/>
        </w:rPr>
        <w:t>, t</w:t>
      </w:r>
      <w:r w:rsidR="007B5ABD" w:rsidRPr="005021F2">
        <w:rPr>
          <w:rFonts w:ascii="Times New Roman" w:hAnsi="Times New Roman" w:cs="Times New Roman"/>
          <w:sz w:val="30"/>
          <w:szCs w:val="30"/>
          <w:vertAlign w:val="subscript"/>
        </w:rPr>
        <w:t>n</w:t>
      </w:r>
      <w:r w:rsidR="007B5ABD" w:rsidRPr="005021F2">
        <w:rPr>
          <w:rFonts w:ascii="Times New Roman" w:hAnsi="Times New Roman" w:cs="Times New Roman"/>
          <w:sz w:val="30"/>
          <w:szCs w:val="30"/>
        </w:rPr>
        <w:t>) в денежном выражении;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t</w:t>
      </w:r>
      <w:r w:rsidRPr="005021F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5021F2">
        <w:rPr>
          <w:rFonts w:ascii="Times New Roman" w:hAnsi="Times New Roman" w:cs="Times New Roman"/>
          <w:sz w:val="30"/>
          <w:szCs w:val="30"/>
        </w:rPr>
        <w:t>, t</w:t>
      </w:r>
      <w:r w:rsidRPr="005021F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Pr="005021F2">
        <w:rPr>
          <w:rFonts w:ascii="Times New Roman" w:hAnsi="Times New Roman" w:cs="Times New Roman"/>
          <w:sz w:val="30"/>
          <w:szCs w:val="30"/>
        </w:rPr>
        <w:t>, t</w:t>
      </w:r>
      <w:r w:rsidRPr="005021F2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i</w:t>
      </w:r>
      <w:r w:rsidRPr="005021F2">
        <w:rPr>
          <w:rFonts w:ascii="Times New Roman" w:hAnsi="Times New Roman" w:cs="Times New Roman"/>
          <w:sz w:val="30"/>
          <w:szCs w:val="30"/>
        </w:rPr>
        <w:t xml:space="preserve"> – анализируемые периоды реализации отдельного задания (мероприятия раздела), которое пролонгировано</w:t>
      </w:r>
      <w:r w:rsidR="00847D13" w:rsidRPr="005021F2">
        <w:rPr>
          <w:rFonts w:ascii="Times New Roman" w:hAnsi="Times New Roman" w:cs="Times New Roman"/>
          <w:sz w:val="30"/>
          <w:szCs w:val="30"/>
        </w:rPr>
        <w:t>, переходящее</w:t>
      </w:r>
      <w:r w:rsidRPr="005021F2">
        <w:rPr>
          <w:rFonts w:ascii="Times New Roman" w:hAnsi="Times New Roman" w:cs="Times New Roman"/>
          <w:sz w:val="30"/>
          <w:szCs w:val="30"/>
        </w:rPr>
        <w:t xml:space="preserve"> в рамках выполнения (внедрения) программ (подпрограмм), инновационного проекта разных периодов;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n</w:t>
      </w:r>
      <w:r w:rsidRPr="005021F2">
        <w:rPr>
          <w:rFonts w:ascii="Times New Roman" w:hAnsi="Times New Roman" w:cs="Times New Roman"/>
          <w:sz w:val="30"/>
          <w:szCs w:val="30"/>
          <w:vertAlign w:val="subscript"/>
        </w:rPr>
        <w:t>(t1)</w:t>
      </w:r>
      <w:r w:rsidRPr="005021F2">
        <w:rPr>
          <w:rFonts w:ascii="Times New Roman" w:hAnsi="Times New Roman" w:cs="Times New Roman"/>
          <w:sz w:val="30"/>
          <w:szCs w:val="30"/>
        </w:rPr>
        <w:t>,</w:t>
      </w:r>
      <w:r w:rsidR="00DF49E3">
        <w:rPr>
          <w:rFonts w:ascii="Times New Roman" w:hAnsi="Times New Roman" w:cs="Times New Roman"/>
          <w:sz w:val="30"/>
          <w:szCs w:val="30"/>
        </w:rPr>
        <w:t xml:space="preserve"> </w:t>
      </w:r>
      <w:r w:rsidRPr="005021F2">
        <w:rPr>
          <w:rFonts w:ascii="Times New Roman" w:hAnsi="Times New Roman" w:cs="Times New Roman"/>
          <w:sz w:val="30"/>
          <w:szCs w:val="30"/>
        </w:rPr>
        <w:t>n</w:t>
      </w:r>
      <w:r w:rsidRPr="005021F2">
        <w:rPr>
          <w:rFonts w:ascii="Times New Roman" w:hAnsi="Times New Roman" w:cs="Times New Roman"/>
          <w:sz w:val="30"/>
          <w:szCs w:val="30"/>
          <w:vertAlign w:val="subscript"/>
        </w:rPr>
        <w:t>(t2)</w:t>
      </w:r>
      <w:r w:rsidRPr="005021F2">
        <w:rPr>
          <w:rFonts w:ascii="Times New Roman" w:hAnsi="Times New Roman" w:cs="Times New Roman"/>
          <w:sz w:val="30"/>
          <w:szCs w:val="30"/>
        </w:rPr>
        <w:t>, n</w:t>
      </w:r>
      <w:r w:rsidRPr="005021F2">
        <w:rPr>
          <w:rFonts w:ascii="Times New Roman" w:hAnsi="Times New Roman" w:cs="Times New Roman"/>
          <w:sz w:val="30"/>
          <w:szCs w:val="30"/>
          <w:vertAlign w:val="subscript"/>
        </w:rPr>
        <w:t>(t</w:t>
      </w:r>
      <w:r w:rsidRPr="005021F2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i</w:t>
      </w:r>
      <w:r w:rsidRPr="005021F2">
        <w:rPr>
          <w:rFonts w:ascii="Times New Roman" w:hAnsi="Times New Roman" w:cs="Times New Roman"/>
          <w:sz w:val="30"/>
          <w:szCs w:val="30"/>
          <w:vertAlign w:val="subscript"/>
        </w:rPr>
        <w:t>)</w:t>
      </w:r>
      <w:r w:rsidRPr="005021F2">
        <w:rPr>
          <w:rFonts w:ascii="Times New Roman" w:hAnsi="Times New Roman" w:cs="Times New Roman"/>
          <w:sz w:val="30"/>
          <w:szCs w:val="30"/>
        </w:rPr>
        <w:t xml:space="preserve"> – количество денежных потоков, учитываемых при расчете коэффициента эффекти</w:t>
      </w:r>
      <w:r w:rsidR="00117AAF" w:rsidRPr="005021F2">
        <w:rPr>
          <w:rFonts w:ascii="Times New Roman" w:hAnsi="Times New Roman" w:cs="Times New Roman"/>
          <w:sz w:val="30"/>
          <w:szCs w:val="30"/>
        </w:rPr>
        <w:t>вности в анализируемых периодах;</w:t>
      </w:r>
    </w:p>
    <w:p w:rsidR="00117AAF" w:rsidRPr="005021F2" w:rsidRDefault="00117AAF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КИ</w:t>
      </w:r>
      <w:r w:rsidRPr="005021F2">
        <w:rPr>
          <w:rFonts w:ascii="Times New Roman" w:hAnsi="Times New Roman" w:cs="Times New Roman"/>
          <w:sz w:val="30"/>
          <w:szCs w:val="30"/>
          <w:vertAlign w:val="subscript"/>
        </w:rPr>
        <w:t>1</w:t>
      </w:r>
      <w:r w:rsidRPr="005021F2">
        <w:rPr>
          <w:rFonts w:ascii="Times New Roman" w:hAnsi="Times New Roman" w:cs="Times New Roman"/>
          <w:sz w:val="30"/>
          <w:szCs w:val="30"/>
        </w:rPr>
        <w:t>, КИ</w:t>
      </w:r>
      <w:r w:rsidRPr="005021F2">
        <w:rPr>
          <w:rFonts w:ascii="Times New Roman" w:hAnsi="Times New Roman" w:cs="Times New Roman"/>
          <w:sz w:val="30"/>
          <w:szCs w:val="30"/>
          <w:vertAlign w:val="subscript"/>
        </w:rPr>
        <w:t>2</w:t>
      </w:r>
      <w:r w:rsidRPr="005021F2">
        <w:rPr>
          <w:rFonts w:ascii="Times New Roman" w:hAnsi="Times New Roman" w:cs="Times New Roman"/>
          <w:sz w:val="30"/>
          <w:szCs w:val="30"/>
        </w:rPr>
        <w:t>, КИ</w:t>
      </w:r>
      <w:r w:rsidRPr="005021F2">
        <w:rPr>
          <w:rFonts w:ascii="Times New Roman" w:hAnsi="Times New Roman" w:cs="Times New Roman"/>
          <w:sz w:val="30"/>
          <w:szCs w:val="30"/>
          <w:vertAlign w:val="subscript"/>
          <w:lang w:val="en-US"/>
        </w:rPr>
        <w:t>t</w:t>
      </w:r>
      <w:r w:rsidRPr="005021F2">
        <w:rPr>
          <w:rFonts w:ascii="Times New Roman" w:hAnsi="Times New Roman" w:cs="Times New Roman"/>
          <w:sz w:val="30"/>
          <w:szCs w:val="30"/>
        </w:rPr>
        <w:t xml:space="preserve"> </w:t>
      </w:r>
      <w:r w:rsidR="002418E7" w:rsidRPr="005021F2">
        <w:rPr>
          <w:rFonts w:ascii="Times New Roman" w:hAnsi="Times New Roman" w:cs="Times New Roman"/>
          <w:sz w:val="30"/>
          <w:szCs w:val="30"/>
        </w:rPr>
        <w:t>–</w:t>
      </w:r>
      <w:r w:rsidRPr="005021F2">
        <w:rPr>
          <w:rFonts w:ascii="Times New Roman" w:hAnsi="Times New Roman" w:cs="Times New Roman"/>
          <w:sz w:val="30"/>
          <w:szCs w:val="30"/>
        </w:rPr>
        <w:t xml:space="preserve"> </w:t>
      </w:r>
      <w:r w:rsidR="002418E7" w:rsidRPr="005021F2">
        <w:rPr>
          <w:rFonts w:ascii="Times New Roman" w:hAnsi="Times New Roman" w:cs="Times New Roman"/>
          <w:sz w:val="30"/>
          <w:szCs w:val="30"/>
        </w:rPr>
        <w:t>коэффициенты инфляции в размере индекса потребительских цен, установленным на момент проведения расчета по отношению к предыдущим (анализируемым) периодам (году,</w:t>
      </w:r>
      <w:r w:rsidR="003523E1" w:rsidRPr="005021F2">
        <w:rPr>
          <w:rFonts w:ascii="Times New Roman" w:hAnsi="Times New Roman" w:cs="Times New Roman"/>
          <w:sz w:val="30"/>
          <w:szCs w:val="30"/>
        </w:rPr>
        <w:t xml:space="preserve"> </w:t>
      </w:r>
      <w:r w:rsidR="002418E7" w:rsidRPr="005021F2">
        <w:rPr>
          <w:rFonts w:ascii="Times New Roman" w:hAnsi="Times New Roman" w:cs="Times New Roman"/>
          <w:sz w:val="30"/>
          <w:szCs w:val="30"/>
        </w:rPr>
        <w:t>месяцу).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 xml:space="preserve">Оценка экономической эффективности может быть выполнена как для </w:t>
      </w:r>
      <w:r w:rsidR="00917C18" w:rsidRPr="005021F2">
        <w:rPr>
          <w:rFonts w:ascii="Times New Roman" w:hAnsi="Times New Roman" w:cs="Times New Roman"/>
          <w:sz w:val="30"/>
          <w:szCs w:val="30"/>
        </w:rPr>
        <w:t>расход</w:t>
      </w:r>
      <w:r w:rsidR="00842070" w:rsidRPr="005021F2">
        <w:rPr>
          <w:rFonts w:ascii="Times New Roman" w:hAnsi="Times New Roman" w:cs="Times New Roman"/>
          <w:sz w:val="30"/>
          <w:szCs w:val="30"/>
        </w:rPr>
        <w:t>ов</w:t>
      </w:r>
      <w:r w:rsidRPr="005021F2">
        <w:rPr>
          <w:rFonts w:ascii="Times New Roman" w:hAnsi="Times New Roman" w:cs="Times New Roman"/>
          <w:sz w:val="30"/>
          <w:szCs w:val="30"/>
        </w:rPr>
        <w:t xml:space="preserve"> в целом, так и для </w:t>
      </w:r>
      <w:r w:rsidR="00917C18" w:rsidRPr="005021F2">
        <w:rPr>
          <w:rFonts w:ascii="Times New Roman" w:hAnsi="Times New Roman" w:cs="Times New Roman"/>
          <w:sz w:val="30"/>
          <w:szCs w:val="30"/>
        </w:rPr>
        <w:t>расходов</w:t>
      </w:r>
      <w:r w:rsidRPr="005021F2">
        <w:rPr>
          <w:rFonts w:ascii="Times New Roman" w:hAnsi="Times New Roman" w:cs="Times New Roman"/>
          <w:sz w:val="30"/>
          <w:szCs w:val="30"/>
        </w:rPr>
        <w:t xml:space="preserve"> только из средств республиканского бюджета. 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 xml:space="preserve">Предлагается разработку, задание, проект в целом считать экономически эффективными, если отношение денежных поступлений от реализации результатов НТД (продукции), введенных в гражданский оборот, к </w:t>
      </w:r>
      <w:r w:rsidR="00917C18" w:rsidRPr="005021F2">
        <w:rPr>
          <w:rFonts w:ascii="Times New Roman" w:hAnsi="Times New Roman" w:cs="Times New Roman"/>
          <w:sz w:val="30"/>
          <w:szCs w:val="30"/>
        </w:rPr>
        <w:t>расход</w:t>
      </w:r>
      <w:r w:rsidRPr="005021F2">
        <w:rPr>
          <w:rFonts w:ascii="Times New Roman" w:hAnsi="Times New Roman" w:cs="Times New Roman"/>
          <w:sz w:val="30"/>
          <w:szCs w:val="30"/>
        </w:rPr>
        <w:t xml:space="preserve">ам </w:t>
      </w:r>
      <w:r w:rsidR="006253FD">
        <w:rPr>
          <w:rFonts w:ascii="Times New Roman" w:hAnsi="Times New Roman" w:cs="Times New Roman"/>
          <w:sz w:val="30"/>
          <w:szCs w:val="30"/>
        </w:rPr>
        <w:t xml:space="preserve">средств республиканского бюджета </w:t>
      </w:r>
      <w:r w:rsidRPr="005021F2">
        <w:rPr>
          <w:rFonts w:ascii="Times New Roman" w:hAnsi="Times New Roman" w:cs="Times New Roman"/>
          <w:sz w:val="30"/>
          <w:szCs w:val="30"/>
        </w:rPr>
        <w:t xml:space="preserve">на выполнение 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5021F2">
        <w:rPr>
          <w:rFonts w:ascii="Times New Roman" w:hAnsi="Times New Roman" w:cs="Times New Roman"/>
          <w:sz w:val="30"/>
          <w:szCs w:val="30"/>
        </w:rPr>
        <w:t xml:space="preserve"> и инновационных проектов в анализируемый период равно или превышает 5,0.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 xml:space="preserve">В случае, если сроки реализации 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5200EF" w:rsidRPr="005021F2">
        <w:rPr>
          <w:rFonts w:ascii="Times New Roman" w:hAnsi="Times New Roman" w:cs="Times New Roman"/>
          <w:sz w:val="30"/>
          <w:szCs w:val="30"/>
        </w:rPr>
        <w:t xml:space="preserve"> </w:t>
      </w:r>
      <w:r w:rsidRPr="005021F2">
        <w:rPr>
          <w:rFonts w:ascii="Times New Roman" w:hAnsi="Times New Roman" w:cs="Times New Roman"/>
          <w:sz w:val="30"/>
          <w:szCs w:val="30"/>
        </w:rPr>
        <w:t xml:space="preserve">и инновационных проектов и внедрения (выпуска) продукции не истекли, то коэффициент эффективности, рассчитанный в </w:t>
      </w:r>
      <w:r w:rsidR="00144E1F">
        <w:rPr>
          <w:rFonts w:ascii="Times New Roman" w:hAnsi="Times New Roman" w:cs="Times New Roman"/>
          <w:sz w:val="30"/>
          <w:szCs w:val="30"/>
        </w:rPr>
        <w:t>анализируемом</w:t>
      </w:r>
      <w:r w:rsidRPr="005021F2">
        <w:rPr>
          <w:rFonts w:ascii="Times New Roman" w:hAnsi="Times New Roman" w:cs="Times New Roman"/>
          <w:sz w:val="30"/>
          <w:szCs w:val="30"/>
        </w:rPr>
        <w:t xml:space="preserve"> периоде, в последующих периодах пересчитывается кумулятивным (нарастающим) итогом, включая все необходимые показатели.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Методика расчета может быть применена для оценки экономической эффективности отдельных заданий (разделов) НТП и инновационных проектов, НТП в целом (по внедренным разработкам) и экономической эффективности внедренных разработок научных и конструкторских организаций. Для таких расчетов рекомендуется применять количественные показатели, относящиеся только к исследуемым объектам.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Рекомендуется проводить расчет коэффициента эффективности:</w:t>
      </w:r>
    </w:p>
    <w:p w:rsidR="007B5ABD" w:rsidRPr="005021F2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lastRenderedPageBreak/>
        <w:t xml:space="preserve">в целом по НТП и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5021F2">
        <w:rPr>
          <w:rFonts w:ascii="Times New Roman" w:hAnsi="Times New Roman" w:cs="Times New Roman"/>
          <w:sz w:val="30"/>
          <w:szCs w:val="30"/>
        </w:rPr>
        <w:t xml:space="preserve">, у которых количество заданий по разработке технологий, выпуску продукции (услуг), передаче имущественных прав на результаты НТД и предоставлению прав на использование результатов </w:t>
      </w:r>
      <w:r w:rsidR="001F151F">
        <w:rPr>
          <w:rFonts w:ascii="Times New Roman" w:hAnsi="Times New Roman" w:cs="Times New Roman"/>
          <w:sz w:val="30"/>
          <w:szCs w:val="30"/>
        </w:rPr>
        <w:t>НТД (лицензий</w:t>
      </w:r>
      <w:r w:rsidRPr="005021F2">
        <w:rPr>
          <w:rFonts w:ascii="Times New Roman" w:hAnsi="Times New Roman" w:cs="Times New Roman"/>
          <w:sz w:val="30"/>
          <w:szCs w:val="30"/>
        </w:rPr>
        <w:t>) составляют 50 процентов и более от общего количества заданий;</w:t>
      </w:r>
    </w:p>
    <w:p w:rsidR="007B5ABD" w:rsidRPr="005021F2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 xml:space="preserve">только по отдельным заданиям, включенным в НТП и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мероприятия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5021F2">
        <w:rPr>
          <w:rFonts w:ascii="Times New Roman" w:hAnsi="Times New Roman" w:cs="Times New Roman"/>
          <w:sz w:val="30"/>
          <w:szCs w:val="30"/>
        </w:rPr>
        <w:t>, у которых задания по разработке технологий, выпуску продукции (услуг), передаче имущественных прав на результаты НТД и предоставлению прав на использ</w:t>
      </w:r>
      <w:r w:rsidR="001F151F">
        <w:rPr>
          <w:rFonts w:ascii="Times New Roman" w:hAnsi="Times New Roman" w:cs="Times New Roman"/>
          <w:sz w:val="30"/>
          <w:szCs w:val="30"/>
        </w:rPr>
        <w:t>ование результатов НТД (лицензий</w:t>
      </w:r>
      <w:r w:rsidRPr="005021F2">
        <w:rPr>
          <w:rFonts w:ascii="Times New Roman" w:hAnsi="Times New Roman" w:cs="Times New Roman"/>
          <w:sz w:val="30"/>
          <w:szCs w:val="30"/>
        </w:rPr>
        <w:t>) составляют менее 50 процентов от общего количества заданий;</w:t>
      </w:r>
    </w:p>
    <w:p w:rsidR="007B5ABD" w:rsidRPr="005021F2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по отдельным заданиям</w:t>
      </w:r>
      <w:r w:rsidRPr="005021F2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5021F2">
        <w:rPr>
          <w:rFonts w:ascii="Times New Roman" w:hAnsi="Times New Roman" w:cs="Times New Roman"/>
          <w:sz w:val="30"/>
          <w:szCs w:val="30"/>
        </w:rPr>
        <w:t>которые в силу необходимости (актуальность, высокий прогнозный рейтинг, объединение программ, форс-мажорные обстоятельства и т.д.) пролонгированы</w:t>
      </w:r>
      <w:r w:rsidR="00831D70" w:rsidRPr="005021F2">
        <w:rPr>
          <w:rFonts w:ascii="Times New Roman" w:hAnsi="Times New Roman" w:cs="Times New Roman"/>
          <w:sz w:val="30"/>
          <w:szCs w:val="30"/>
        </w:rPr>
        <w:t xml:space="preserve">, </w:t>
      </w:r>
      <w:r w:rsidRPr="005021F2">
        <w:rPr>
          <w:rFonts w:ascii="Times New Roman" w:hAnsi="Times New Roman" w:cs="Times New Roman"/>
          <w:sz w:val="30"/>
          <w:szCs w:val="30"/>
        </w:rPr>
        <w:t xml:space="preserve">переходящие из одной программы в другую разных временных периодов. </w:t>
      </w:r>
    </w:p>
    <w:p w:rsidR="007B5ABD" w:rsidRPr="005021F2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 xml:space="preserve">Предлагается считать программу экономически эффективной в </w:t>
      </w:r>
      <w:r w:rsidR="00144E1F">
        <w:rPr>
          <w:rFonts w:ascii="Times New Roman" w:hAnsi="Times New Roman" w:cs="Times New Roman"/>
          <w:sz w:val="30"/>
          <w:szCs w:val="30"/>
        </w:rPr>
        <w:t>анализируемый</w:t>
      </w:r>
      <w:r w:rsidRPr="005021F2">
        <w:rPr>
          <w:rFonts w:ascii="Times New Roman" w:hAnsi="Times New Roman" w:cs="Times New Roman"/>
          <w:sz w:val="30"/>
          <w:szCs w:val="30"/>
        </w:rPr>
        <w:t xml:space="preserve"> период, если оценка, полученная по предлагаемой схеме в отношении </w:t>
      </w:r>
      <w:r w:rsidR="00917C18" w:rsidRPr="005021F2">
        <w:rPr>
          <w:rFonts w:ascii="Times New Roman" w:hAnsi="Times New Roman" w:cs="Times New Roman"/>
          <w:sz w:val="30"/>
          <w:szCs w:val="30"/>
        </w:rPr>
        <w:t>расходов</w:t>
      </w:r>
      <w:r w:rsidRPr="005021F2">
        <w:rPr>
          <w:rFonts w:ascii="Times New Roman" w:hAnsi="Times New Roman" w:cs="Times New Roman"/>
          <w:sz w:val="30"/>
          <w:szCs w:val="30"/>
        </w:rPr>
        <w:t xml:space="preserve"> средств республиканского бюджета, равна или превышает 5,0.</w:t>
      </w:r>
    </w:p>
    <w:p w:rsidR="007B5ABD" w:rsidRPr="005021F2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9233A" w:rsidRPr="00BF6D1B" w:rsidRDefault="0059233A" w:rsidP="0059233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r w:rsidRPr="00BF6D1B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6</w:t>
      </w:r>
    </w:p>
    <w:p w:rsidR="0059233A" w:rsidRPr="00A20E4B" w:rsidRDefault="0059233A" w:rsidP="0059233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aps/>
          <w:color w:val="000000" w:themeColor="text1"/>
          <w:sz w:val="30"/>
          <w:szCs w:val="30"/>
          <w:lang w:eastAsia="ru-RU"/>
        </w:rPr>
      </w:pPr>
      <w:r w:rsidRPr="00E37415">
        <w:rPr>
          <w:rFonts w:ascii="Times New Roman" w:eastAsia="Times New Roman" w:hAnsi="Times New Roman" w:cs="Times New Roman"/>
          <w:caps/>
          <w:color w:val="000000" w:themeColor="text1"/>
          <w:sz w:val="30"/>
          <w:szCs w:val="30"/>
          <w:lang w:eastAsia="ru-RU"/>
        </w:rPr>
        <w:t>ЭКСПЕРТНАЯ ОЦЕНКА социальной эффективности РЕЗУЛЬТАТОВ </w:t>
      </w:r>
      <w:r w:rsidRPr="00A20E4B">
        <w:rPr>
          <w:rFonts w:ascii="Times New Roman" w:eastAsia="Times New Roman" w:hAnsi="Times New Roman" w:cs="Times New Roman"/>
          <w:bCs/>
          <w:caps/>
          <w:color w:val="000000" w:themeColor="text1"/>
          <w:sz w:val="30"/>
          <w:szCs w:val="30"/>
          <w:lang w:eastAsia="ru-RU"/>
        </w:rPr>
        <w:t xml:space="preserve">РАЗРАБОТОК В РАМКАХ НАУЧНО-ТЕХНИЧЕСКИХ ПРОГРАММ, </w:t>
      </w:r>
      <w:r w:rsidRPr="00BF6D1B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мероприятий по научному обеспечению государственных программ</w:t>
      </w:r>
      <w:r w:rsidRPr="00A20E4B">
        <w:rPr>
          <w:rFonts w:ascii="Times New Roman" w:eastAsia="Times New Roman" w:hAnsi="Times New Roman" w:cs="Times New Roman"/>
          <w:bCs/>
          <w:caps/>
          <w:color w:val="000000" w:themeColor="text1"/>
          <w:sz w:val="30"/>
          <w:szCs w:val="30"/>
          <w:lang w:eastAsia="ru-RU"/>
        </w:rPr>
        <w:t>, ИННОВАЦИОННЫХ ПРОЕКТОВ</w:t>
      </w:r>
    </w:p>
    <w:p w:rsidR="0059233A" w:rsidRPr="00BF6D1B" w:rsidRDefault="0059233A" w:rsidP="0059233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</w:p>
    <w:p w:rsidR="0059233A" w:rsidRPr="00930D7C" w:rsidRDefault="0059233A" w:rsidP="0059233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30D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Экспертная оценка социальной эффективности НТП, 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5200E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200EF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5200EF" w:rsidRPr="00930D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930D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инновационных проектов мо</w:t>
      </w:r>
      <w:r w:rsidR="00EE62D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жет</w:t>
      </w:r>
      <w:r w:rsidRPr="00930D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быть двух видов: оценк</w:t>
      </w:r>
      <w:r w:rsidR="00EE62D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</w:t>
      </w:r>
      <w:r w:rsidRPr="00930D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социально-целевой направленности и оценк</w:t>
      </w:r>
      <w:r w:rsidR="00EE62D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</w:t>
      </w:r>
      <w:r w:rsidRPr="00930D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социальных последствий программы (инновационного проекта). В первом случае социальные оценки входят в состав целей НТП, 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930D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инновационных проектов, во втором – как вторичные, латентные последствия, возникающие в результате реализации НТП, 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930D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инновационных проектов. </w:t>
      </w:r>
    </w:p>
    <w:p w:rsidR="0059233A" w:rsidRPr="00BF6D1B" w:rsidRDefault="0059233A" w:rsidP="0059233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0D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Экспертная оценка социальной эффективности НТП, 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9F7CB1" w:rsidRPr="00930D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930D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 инновационных проектов отражает </w:t>
      </w:r>
      <w:r w:rsidRPr="00BF6D1B">
        <w:rPr>
          <w:rFonts w:ascii="Times New Roman" w:eastAsia="Times New Roman" w:hAnsi="Times New Roman" w:cs="Times New Roman"/>
          <w:sz w:val="30"/>
          <w:szCs w:val="30"/>
          <w:lang w:eastAsia="ru-RU"/>
        </w:rPr>
        <w:t>вклад результатов разработок в улучшение социальной среды и, в конечном счете, в повышение каче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ства жизни людей, характеризуется</w:t>
      </w:r>
      <w:r w:rsidRPr="00BF6D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показателями:</w:t>
      </w:r>
    </w:p>
    <w:p w:rsidR="0059233A" w:rsidRPr="00BF6D1B" w:rsidRDefault="0059233A" w:rsidP="0059233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6D1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уровня жизни – доходы населения (средняя заработная плата и другие выплаты); обеспеченность населения товарами и услугами потребительского назначения; цены и тарифы на товары и услуги; потребление населением продуктов питания, непродовольственных товаров и услуг; обеспечение жильем, объектами хозяйственно-бытового назначения и коммунальными услугами;</w:t>
      </w:r>
    </w:p>
    <w:p w:rsidR="0059233A" w:rsidRPr="005021F2" w:rsidRDefault="0059233A" w:rsidP="0059233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F6D1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образа жизни – занятость населения (количество новых рабочих мест); подготовка кадров (</w:t>
      </w:r>
      <w:r w:rsidRPr="005021F2">
        <w:rPr>
          <w:rFonts w:ascii="Times New Roman" w:eastAsia="Times New Roman" w:hAnsi="Times New Roman" w:cs="Times New Roman"/>
          <w:sz w:val="30"/>
          <w:szCs w:val="30"/>
          <w:lang w:eastAsia="ru-RU"/>
        </w:rPr>
        <w:t>численность работников, которые пройдут переподготовку, повысят квалификацию, получат новую профессию); обеспечение населения объектами образования, культуры, искусства, спорта, транспортного обслуживания, сети дошкольных учреждений, доступность и степень их использования; социальная безопасность (снижение правонарушений и преступности);</w:t>
      </w:r>
    </w:p>
    <w:p w:rsidR="0059233A" w:rsidRPr="005021F2" w:rsidRDefault="0059233A" w:rsidP="0059233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21F2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здоровья и продолжительности жизни – улучшение условий труда (сокращение числа рабочих мест с тяжелыми, вредными и опасными условиями труда, профессиональных заболеваний и производственного травматизма); развитие сферы здравоохранения, обеспеченность объектами здраво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охранения, уровень обслуживания;</w:t>
      </w:r>
    </w:p>
    <w:p w:rsidR="0059233A" w:rsidRDefault="0059233A" w:rsidP="0059233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экологической оценкой</w:t>
      </w:r>
      <w:r w:rsidRPr="005021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разработок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(э</w:t>
      </w:r>
      <w:r w:rsidRPr="00ED3B8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кологическ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ED3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эффективност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и),</w:t>
      </w:r>
      <w:r w:rsidRPr="00ED3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характеризующ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ED3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положительны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ED3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эффект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ED3B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 </w:t>
      </w:r>
      <w:r w:rsidRPr="009F07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взаимодействии </w:t>
      </w:r>
      <w:r w:rsidRPr="00ED3B8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 и окружающей среды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5021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9233A" w:rsidRPr="00930D7C" w:rsidRDefault="0059233A" w:rsidP="0059233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30D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При экологической оценке результатов НТП, 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930D7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инновационных проектов могут использоваться следующие показатели:</w:t>
      </w:r>
    </w:p>
    <w:p w:rsidR="0059233A" w:rsidRPr="005021F2" w:rsidRDefault="0059233A" w:rsidP="0059233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21F2">
        <w:rPr>
          <w:rFonts w:ascii="Times New Roman" w:eastAsia="Times New Roman" w:hAnsi="Times New Roman" w:cs="Times New Roman"/>
          <w:sz w:val="30"/>
          <w:szCs w:val="30"/>
          <w:lang w:eastAsia="ru-RU"/>
        </w:rPr>
        <w:t>выброс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5021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(сброс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5021F2">
        <w:rPr>
          <w:rFonts w:ascii="Times New Roman" w:eastAsia="Times New Roman" w:hAnsi="Times New Roman" w:cs="Times New Roman"/>
          <w:sz w:val="30"/>
          <w:szCs w:val="30"/>
          <w:lang w:eastAsia="ru-RU"/>
        </w:rPr>
        <w:t>) загрязняющих веществ в окружающую среду (атмосферный воздух, водные объекты), размещени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5021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отходов в окружающей среде, воздействи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5021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земельные ресурсы, лесные ресурсы, животный мир. Оценка производится в сравнении с предельно допустимыми концентрациями вредных веществ и предельно допустимыми уровнями воздействий на окружающую среду, а также с помощью показателей и характеристик, по которым не установлены предельные нормативные значения. Затем оценивается влияние объекта на экологическую емкость территории, уровень которой не должен снижаться при введении в эксплуатацию инновации, а также экологический риск (вероятность и тяжесть возможных катастроф, связанных с инновацией);</w:t>
      </w:r>
    </w:p>
    <w:p w:rsidR="0059233A" w:rsidRPr="005021F2" w:rsidRDefault="0059233A" w:rsidP="0059233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безотходность</w:t>
      </w:r>
      <w:r w:rsidRPr="005021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производства за счет замкнутого технологического цикла переработки ресурсов или благодаря переработке образующихся отходов. Оценки могут фиксировать полностью или частично безотходные технологии, а также степень обезвреживания и использования отходов производства, организации оборотного водоснабжения, малоотходных и бессточных производств;</w:t>
      </w:r>
    </w:p>
    <w:p w:rsidR="0059233A" w:rsidRPr="005021F2" w:rsidRDefault="0059233A" w:rsidP="0059233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приближение</w:t>
      </w:r>
      <w:r w:rsidRPr="005021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биос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феросовместимому типу технологий – оценки технологий</w:t>
      </w:r>
      <w:r w:rsidRPr="005021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позиции степени перехода с ресурсоперерабатывающего типа производства на процессы, близкие к естественным (замкнутым вещественно-энергетическим) циклам, или сокращения объема переработки природных ресурсов. Оценки могут состоять в констатации традиционности принятого в программе (инновационном проекте) типа природопользования или в регистрации технологических изменений, являющихся перспективными по созданию в будущем нового типа природопользования и заданной среды обитания.</w:t>
      </w:r>
    </w:p>
    <w:p w:rsidR="0059233A" w:rsidRPr="009F074B" w:rsidRDefault="0059233A" w:rsidP="0059233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F7CB1" w:rsidRDefault="009F7CB1" w:rsidP="007B5AB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</w:p>
    <w:p w:rsidR="007B5ABD" w:rsidRPr="005021F2" w:rsidRDefault="007B5ABD" w:rsidP="007B5AB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5021F2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 xml:space="preserve">ГЛАВА </w:t>
      </w:r>
      <w:r w:rsidR="0059233A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7</w:t>
      </w:r>
    </w:p>
    <w:p w:rsidR="007B5ABD" w:rsidRPr="005021F2" w:rsidRDefault="00F4341B" w:rsidP="007B5ABD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ЭКСПЕРТНАЯ </w:t>
      </w:r>
      <w:r w:rsidR="007B5ABD" w:rsidRPr="00930D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ОЦЕНКА </w:t>
      </w:r>
      <w:r w:rsidR="00930D7C">
        <w:rPr>
          <w:rFonts w:ascii="Times New Roman" w:hAnsi="Times New Roman" w:cs="Times New Roman"/>
          <w:color w:val="000000" w:themeColor="text1"/>
          <w:sz w:val="30"/>
          <w:szCs w:val="30"/>
        </w:rPr>
        <w:t>ФАКТИЧЕ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930D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ЭФФЕКТИВНОСТИ (</w:t>
      </w:r>
      <w:r w:rsidR="007B5ABD" w:rsidRPr="00930D7C">
        <w:rPr>
          <w:rFonts w:ascii="Times New Roman" w:hAnsi="Times New Roman" w:cs="Times New Roman"/>
          <w:color w:val="000000" w:themeColor="text1"/>
          <w:sz w:val="30"/>
          <w:szCs w:val="30"/>
        </w:rPr>
        <w:t>РЕЗУЛЬТАТИВНОСТИ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930D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</w:t>
      </w:r>
      <w:r w:rsidR="003C2FB1" w:rsidRPr="00930D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СОЦИАЛЬНОЙ ЭФФЕКТИВНОСТИ</w:t>
      </w:r>
      <w:r w:rsidR="007B5ABD" w:rsidRPr="00930D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C2FB1" w:rsidRPr="00930D7C">
        <w:rPr>
          <w:rFonts w:ascii="Times New Roman" w:hAnsi="Times New Roman" w:cs="Times New Roman"/>
          <w:color w:val="000000" w:themeColor="text1"/>
          <w:sz w:val="30"/>
          <w:szCs w:val="30"/>
        </w:rPr>
        <w:t>РЕЗУЛЬТАТОВ</w:t>
      </w:r>
      <w:r w:rsidR="007B5ABD" w:rsidRPr="00930D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B5ABD" w:rsidRPr="005021F2">
        <w:rPr>
          <w:rFonts w:ascii="Times New Roman" w:hAnsi="Times New Roman" w:cs="Times New Roman"/>
          <w:sz w:val="30"/>
          <w:szCs w:val="30"/>
        </w:rPr>
        <w:t xml:space="preserve">НАУЧНО-ТЕХНИЧЕСКИХ ПРОГРАММ, </w:t>
      </w:r>
      <w:r w:rsidR="0059233A" w:rsidRPr="00BF6D1B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мероприятий по научному обеспечению государственных программ</w:t>
      </w:r>
      <w:r w:rsidR="007B5ABD" w:rsidRPr="005021F2">
        <w:rPr>
          <w:rFonts w:ascii="Times New Roman" w:hAnsi="Times New Roman" w:cs="Times New Roman"/>
          <w:sz w:val="30"/>
          <w:szCs w:val="30"/>
        </w:rPr>
        <w:t xml:space="preserve">, ИННОВАЦИОННЫХ </w:t>
      </w:r>
      <w:r w:rsidR="007D524A">
        <w:rPr>
          <w:rFonts w:ascii="Times New Roman" w:hAnsi="Times New Roman" w:cs="Times New Roman"/>
          <w:sz w:val="30"/>
          <w:szCs w:val="30"/>
        </w:rPr>
        <w:t>ПРОЕКТ</w:t>
      </w:r>
      <w:r w:rsidR="007B5ABD" w:rsidRPr="005021F2">
        <w:rPr>
          <w:rFonts w:ascii="Times New Roman" w:hAnsi="Times New Roman" w:cs="Times New Roman"/>
          <w:sz w:val="30"/>
          <w:szCs w:val="30"/>
        </w:rPr>
        <w:t>ОВ</w:t>
      </w:r>
    </w:p>
    <w:p w:rsidR="007B5ABD" w:rsidRPr="005021F2" w:rsidRDefault="007B5ABD" w:rsidP="007B5AB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B5ABD" w:rsidRPr="00930D7C" w:rsidRDefault="00213315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F074B">
        <w:rPr>
          <w:rFonts w:ascii="Times New Roman" w:hAnsi="Times New Roman" w:cs="Times New Roman"/>
          <w:sz w:val="30"/>
          <w:szCs w:val="30"/>
        </w:rPr>
        <w:t>Экспертн</w:t>
      </w:r>
      <w:r w:rsidR="002F56BA" w:rsidRPr="009F074B">
        <w:rPr>
          <w:rFonts w:ascii="Times New Roman" w:hAnsi="Times New Roman" w:cs="Times New Roman"/>
          <w:sz w:val="30"/>
          <w:szCs w:val="30"/>
        </w:rPr>
        <w:t>ую</w:t>
      </w:r>
      <w:r w:rsidRPr="009F074B">
        <w:rPr>
          <w:rFonts w:ascii="Times New Roman" w:hAnsi="Times New Roman" w:cs="Times New Roman"/>
          <w:sz w:val="30"/>
          <w:szCs w:val="30"/>
        </w:rPr>
        <w:t xml:space="preserve"> оценк</w:t>
      </w:r>
      <w:r w:rsidR="002F56BA" w:rsidRPr="009F074B">
        <w:rPr>
          <w:rFonts w:ascii="Times New Roman" w:hAnsi="Times New Roman" w:cs="Times New Roman"/>
          <w:sz w:val="30"/>
          <w:szCs w:val="30"/>
        </w:rPr>
        <w:t>у</w:t>
      </w:r>
      <w:r w:rsidRPr="009F074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эффективности</w:t>
      </w:r>
      <w:r w:rsidRPr="00930D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(результативности</w:t>
      </w:r>
      <w:r w:rsidR="00F4341B">
        <w:rPr>
          <w:rFonts w:ascii="Times New Roman" w:hAnsi="Times New Roman" w:cs="Times New Roman"/>
          <w:color w:val="000000" w:themeColor="text1"/>
          <w:sz w:val="30"/>
          <w:szCs w:val="30"/>
        </w:rPr>
        <w:t>), социальной эффективности</w:t>
      </w:r>
      <w:r w:rsidRPr="00930D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результатов научно-технических программ, 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930D7C">
        <w:rPr>
          <w:rFonts w:ascii="Times New Roman" w:hAnsi="Times New Roman" w:cs="Times New Roman"/>
          <w:color w:val="000000" w:themeColor="text1"/>
          <w:sz w:val="30"/>
          <w:szCs w:val="30"/>
        </w:rPr>
        <w:t>, инновационных пр</w:t>
      </w:r>
      <w:r w:rsidR="007D524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930D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ектов </w:t>
      </w:r>
      <w:r w:rsidR="007B5ABD" w:rsidRPr="00930D7C">
        <w:rPr>
          <w:rFonts w:ascii="Times New Roman" w:hAnsi="Times New Roman" w:cs="Times New Roman"/>
          <w:color w:val="000000" w:themeColor="text1"/>
          <w:sz w:val="30"/>
          <w:szCs w:val="30"/>
        </w:rPr>
        <w:t>рекомендуется проводить:</w:t>
      </w:r>
    </w:p>
    <w:p w:rsidR="007B5ABD" w:rsidRPr="00BF6D1B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D7C">
        <w:rPr>
          <w:rFonts w:ascii="Times New Roman" w:hAnsi="Times New Roman" w:cs="Times New Roman"/>
          <w:color w:val="000000" w:themeColor="text1"/>
          <w:sz w:val="30"/>
          <w:szCs w:val="30"/>
        </w:rPr>
        <w:t>по отдельным заданиям</w:t>
      </w:r>
      <w:r w:rsidRPr="00930D7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Pr="00BF6D1B">
        <w:rPr>
          <w:rFonts w:ascii="Times New Roman" w:hAnsi="Times New Roman" w:cs="Times New Roman"/>
          <w:sz w:val="30"/>
          <w:szCs w:val="30"/>
        </w:rPr>
        <w:t xml:space="preserve">НТП, 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9F7CB1" w:rsidRPr="00BF6D1B">
        <w:rPr>
          <w:rFonts w:ascii="Times New Roman" w:hAnsi="Times New Roman" w:cs="Times New Roman"/>
          <w:sz w:val="30"/>
          <w:szCs w:val="30"/>
        </w:rPr>
        <w:t xml:space="preserve"> </w:t>
      </w:r>
      <w:r w:rsidRPr="00BF6D1B">
        <w:rPr>
          <w:rFonts w:ascii="Times New Roman" w:hAnsi="Times New Roman" w:cs="Times New Roman"/>
          <w:sz w:val="30"/>
          <w:szCs w:val="30"/>
        </w:rPr>
        <w:t xml:space="preserve">и инновационных проектов, которые имеют социальную направленность и не предусматривают разработку технологий и выпуск продукции (услуг), </w:t>
      </w:r>
      <w:r w:rsidR="00E33A5A">
        <w:rPr>
          <w:rFonts w:ascii="Times New Roman" w:hAnsi="Times New Roman" w:cs="Times New Roman"/>
          <w:sz w:val="30"/>
          <w:szCs w:val="30"/>
        </w:rPr>
        <w:t>передачу</w:t>
      </w:r>
      <w:r w:rsidR="00E33A5A" w:rsidRPr="00E33A5A">
        <w:rPr>
          <w:rFonts w:ascii="Times New Roman" w:hAnsi="Times New Roman" w:cs="Times New Roman"/>
          <w:sz w:val="30"/>
          <w:szCs w:val="30"/>
        </w:rPr>
        <w:t xml:space="preserve"> имуще</w:t>
      </w:r>
      <w:r w:rsidR="00E12605">
        <w:rPr>
          <w:rFonts w:ascii="Times New Roman" w:hAnsi="Times New Roman" w:cs="Times New Roman"/>
          <w:sz w:val="30"/>
          <w:szCs w:val="30"/>
        </w:rPr>
        <w:t>ственных прав на результаты НТД и</w:t>
      </w:r>
      <w:r w:rsidR="00E33A5A" w:rsidRPr="00E33A5A">
        <w:rPr>
          <w:rFonts w:ascii="Times New Roman" w:hAnsi="Times New Roman" w:cs="Times New Roman"/>
          <w:sz w:val="30"/>
          <w:szCs w:val="30"/>
        </w:rPr>
        <w:t xml:space="preserve"> </w:t>
      </w:r>
      <w:r w:rsidR="00E33A5A">
        <w:rPr>
          <w:rFonts w:ascii="Times New Roman" w:hAnsi="Times New Roman" w:cs="Times New Roman"/>
          <w:sz w:val="30"/>
          <w:szCs w:val="30"/>
        </w:rPr>
        <w:t>предоставление прав</w:t>
      </w:r>
      <w:r w:rsidR="00E33A5A" w:rsidRPr="00E33A5A">
        <w:rPr>
          <w:rFonts w:ascii="Times New Roman" w:hAnsi="Times New Roman" w:cs="Times New Roman"/>
          <w:sz w:val="30"/>
          <w:szCs w:val="30"/>
        </w:rPr>
        <w:t xml:space="preserve"> на использование результатов НТД (лицензий)</w:t>
      </w:r>
      <w:r w:rsidRPr="00BF6D1B">
        <w:rPr>
          <w:rFonts w:ascii="Times New Roman" w:hAnsi="Times New Roman" w:cs="Times New Roman"/>
          <w:sz w:val="30"/>
          <w:szCs w:val="30"/>
        </w:rPr>
        <w:t>;</w:t>
      </w:r>
    </w:p>
    <w:p w:rsidR="007B5ABD" w:rsidRPr="005021F2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 xml:space="preserve">в целом по НТП, 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мероприятиям по 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9F7CB1" w:rsidRPr="005021F2">
        <w:rPr>
          <w:rFonts w:ascii="Times New Roman" w:hAnsi="Times New Roman" w:cs="Times New Roman"/>
          <w:sz w:val="30"/>
          <w:szCs w:val="30"/>
        </w:rPr>
        <w:t xml:space="preserve"> </w:t>
      </w:r>
      <w:r w:rsidRPr="005021F2">
        <w:rPr>
          <w:rFonts w:ascii="Times New Roman" w:hAnsi="Times New Roman" w:cs="Times New Roman"/>
          <w:sz w:val="30"/>
          <w:szCs w:val="30"/>
        </w:rPr>
        <w:t>и инновационным проектам, у которых количество заданий по разработке технологий, вып</w:t>
      </w:r>
      <w:r w:rsidR="00E33A5A">
        <w:rPr>
          <w:rFonts w:ascii="Times New Roman" w:hAnsi="Times New Roman" w:cs="Times New Roman"/>
          <w:sz w:val="30"/>
          <w:szCs w:val="30"/>
        </w:rPr>
        <w:t>уску продукции (услуг), передачу</w:t>
      </w:r>
      <w:r w:rsidRPr="005021F2">
        <w:rPr>
          <w:rFonts w:ascii="Times New Roman" w:hAnsi="Times New Roman" w:cs="Times New Roman"/>
          <w:sz w:val="30"/>
          <w:szCs w:val="30"/>
        </w:rPr>
        <w:t xml:space="preserve"> имущественных прав на</w:t>
      </w:r>
      <w:r w:rsidR="00E33A5A">
        <w:rPr>
          <w:rFonts w:ascii="Times New Roman" w:hAnsi="Times New Roman" w:cs="Times New Roman"/>
          <w:sz w:val="30"/>
          <w:szCs w:val="30"/>
        </w:rPr>
        <w:t xml:space="preserve"> результаты НТД и предоставление</w:t>
      </w:r>
      <w:r w:rsidRPr="005021F2">
        <w:rPr>
          <w:rFonts w:ascii="Times New Roman" w:hAnsi="Times New Roman" w:cs="Times New Roman"/>
          <w:sz w:val="30"/>
          <w:szCs w:val="30"/>
        </w:rPr>
        <w:t xml:space="preserve"> прав на использ</w:t>
      </w:r>
      <w:r w:rsidR="001F151F">
        <w:rPr>
          <w:rFonts w:ascii="Times New Roman" w:hAnsi="Times New Roman" w:cs="Times New Roman"/>
          <w:sz w:val="30"/>
          <w:szCs w:val="30"/>
        </w:rPr>
        <w:t>ование результатов НТД (лицензий</w:t>
      </w:r>
      <w:r w:rsidRPr="005021F2">
        <w:rPr>
          <w:rFonts w:ascii="Times New Roman" w:hAnsi="Times New Roman" w:cs="Times New Roman"/>
          <w:sz w:val="30"/>
          <w:szCs w:val="30"/>
        </w:rPr>
        <w:t>) составляют менее 50 процентов;</w:t>
      </w:r>
    </w:p>
    <w:p w:rsidR="007B5ABD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по отдельным пролонгирован</w:t>
      </w:r>
      <w:r w:rsidR="00CF770B" w:rsidRPr="005021F2">
        <w:rPr>
          <w:rFonts w:ascii="Times New Roman" w:hAnsi="Times New Roman" w:cs="Times New Roman"/>
          <w:sz w:val="30"/>
          <w:szCs w:val="30"/>
        </w:rPr>
        <w:t>н</w:t>
      </w:r>
      <w:r w:rsidRPr="005021F2">
        <w:rPr>
          <w:rFonts w:ascii="Times New Roman" w:hAnsi="Times New Roman" w:cs="Times New Roman"/>
          <w:sz w:val="30"/>
          <w:szCs w:val="30"/>
        </w:rPr>
        <w:t>ы</w:t>
      </w:r>
      <w:r w:rsidR="00CF770B" w:rsidRPr="005021F2">
        <w:rPr>
          <w:rFonts w:ascii="Times New Roman" w:hAnsi="Times New Roman" w:cs="Times New Roman"/>
          <w:sz w:val="30"/>
          <w:szCs w:val="30"/>
        </w:rPr>
        <w:t xml:space="preserve">м, </w:t>
      </w:r>
      <w:r w:rsidRPr="005021F2">
        <w:rPr>
          <w:rFonts w:ascii="Times New Roman" w:hAnsi="Times New Roman" w:cs="Times New Roman"/>
          <w:sz w:val="30"/>
          <w:szCs w:val="30"/>
        </w:rPr>
        <w:t>переходящи</w:t>
      </w:r>
      <w:r w:rsidR="00CF770B" w:rsidRPr="005021F2">
        <w:rPr>
          <w:rFonts w:ascii="Times New Roman" w:hAnsi="Times New Roman" w:cs="Times New Roman"/>
          <w:sz w:val="30"/>
          <w:szCs w:val="30"/>
        </w:rPr>
        <w:t>м заданиям</w:t>
      </w:r>
      <w:r w:rsidRPr="005021F2">
        <w:rPr>
          <w:rFonts w:ascii="Times New Roman" w:hAnsi="Times New Roman" w:cs="Times New Roman"/>
          <w:sz w:val="30"/>
          <w:szCs w:val="30"/>
        </w:rPr>
        <w:t xml:space="preserve"> из одной программы в другую разных временных периодов реализации и не направлен</w:t>
      </w:r>
      <w:r w:rsidR="00B324AA" w:rsidRPr="005021F2">
        <w:rPr>
          <w:rFonts w:ascii="Times New Roman" w:hAnsi="Times New Roman" w:cs="Times New Roman"/>
          <w:sz w:val="30"/>
          <w:szCs w:val="30"/>
        </w:rPr>
        <w:t>н</w:t>
      </w:r>
      <w:r w:rsidRPr="005021F2">
        <w:rPr>
          <w:rFonts w:ascii="Times New Roman" w:hAnsi="Times New Roman" w:cs="Times New Roman"/>
          <w:sz w:val="30"/>
          <w:szCs w:val="30"/>
        </w:rPr>
        <w:t>ы</w:t>
      </w:r>
      <w:r w:rsidR="00B324AA" w:rsidRPr="005021F2">
        <w:rPr>
          <w:rFonts w:ascii="Times New Roman" w:hAnsi="Times New Roman" w:cs="Times New Roman"/>
          <w:sz w:val="30"/>
          <w:szCs w:val="30"/>
        </w:rPr>
        <w:t>м</w:t>
      </w:r>
      <w:r w:rsidRPr="005021F2">
        <w:rPr>
          <w:rFonts w:ascii="Times New Roman" w:hAnsi="Times New Roman" w:cs="Times New Roman"/>
          <w:sz w:val="30"/>
          <w:szCs w:val="30"/>
        </w:rPr>
        <w:t xml:space="preserve"> на разработку технологий и выпуск продукции (услуг), </w:t>
      </w:r>
      <w:r w:rsidR="00E12605">
        <w:rPr>
          <w:rFonts w:ascii="Times New Roman" w:hAnsi="Times New Roman" w:cs="Times New Roman"/>
          <w:sz w:val="30"/>
          <w:szCs w:val="30"/>
        </w:rPr>
        <w:t xml:space="preserve"> передачу</w:t>
      </w:r>
      <w:r w:rsidR="00E33A5A" w:rsidRPr="00E33A5A">
        <w:rPr>
          <w:rFonts w:ascii="Times New Roman" w:hAnsi="Times New Roman" w:cs="Times New Roman"/>
          <w:sz w:val="30"/>
          <w:szCs w:val="30"/>
        </w:rPr>
        <w:t xml:space="preserve"> имуще</w:t>
      </w:r>
      <w:r w:rsidR="00E12605">
        <w:rPr>
          <w:rFonts w:ascii="Times New Roman" w:hAnsi="Times New Roman" w:cs="Times New Roman"/>
          <w:sz w:val="30"/>
          <w:szCs w:val="30"/>
        </w:rPr>
        <w:t>ственных прав на результаты НТД и предоставление</w:t>
      </w:r>
      <w:r w:rsidR="001F151F">
        <w:rPr>
          <w:rFonts w:ascii="Times New Roman" w:hAnsi="Times New Roman" w:cs="Times New Roman"/>
          <w:sz w:val="30"/>
          <w:szCs w:val="30"/>
        </w:rPr>
        <w:t xml:space="preserve"> прав</w:t>
      </w:r>
      <w:r w:rsidR="00E33A5A" w:rsidRPr="00E33A5A">
        <w:rPr>
          <w:rFonts w:ascii="Times New Roman" w:hAnsi="Times New Roman" w:cs="Times New Roman"/>
          <w:sz w:val="30"/>
          <w:szCs w:val="30"/>
        </w:rPr>
        <w:t xml:space="preserve"> на использование результатов НТД (лицензий)</w:t>
      </w:r>
      <w:r w:rsidRPr="005021F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B5ABD" w:rsidRPr="00930D7C" w:rsidRDefault="00213315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30D7C">
        <w:rPr>
          <w:rFonts w:ascii="Times New Roman" w:hAnsi="Times New Roman" w:cs="Times New Roman"/>
          <w:color w:val="000000" w:themeColor="text1"/>
          <w:sz w:val="30"/>
          <w:szCs w:val="30"/>
        </w:rPr>
        <w:t>Экспертная оценка эффективности (результативности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Pr="00930D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социальной эффективности результатов научно-технических программ, 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9F7CB1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9F7CB1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930D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инновационных </w:t>
      </w:r>
      <w:r w:rsidR="007D524A">
        <w:rPr>
          <w:rFonts w:ascii="Times New Roman" w:hAnsi="Times New Roman" w:cs="Times New Roman"/>
          <w:color w:val="000000" w:themeColor="text1"/>
          <w:sz w:val="30"/>
          <w:szCs w:val="30"/>
        </w:rPr>
        <w:t>проект</w:t>
      </w:r>
      <w:r w:rsidRPr="00930D7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ов </w:t>
      </w:r>
      <w:r w:rsidR="007B5ABD" w:rsidRPr="00BF6D1B">
        <w:rPr>
          <w:rFonts w:ascii="Times New Roman" w:hAnsi="Times New Roman" w:cs="Times New Roman"/>
          <w:sz w:val="30"/>
          <w:szCs w:val="30"/>
        </w:rPr>
        <w:t xml:space="preserve">проводится на основании данных, которые отражаются в </w:t>
      </w:r>
      <w:r w:rsidR="007B5ABD" w:rsidRPr="00BF6D1B">
        <w:rPr>
          <w:rFonts w:ascii="Times New Roman" w:hAnsi="Times New Roman" w:cs="Times New Roman"/>
          <w:sz w:val="30"/>
          <w:szCs w:val="30"/>
        </w:rPr>
        <w:lastRenderedPageBreak/>
        <w:t xml:space="preserve">соответствующих </w:t>
      </w:r>
      <w:r w:rsidR="007B5ABD" w:rsidRPr="00BF6D1B">
        <w:rPr>
          <w:rFonts w:ascii="Times New Roman" w:hAnsi="Times New Roman" w:cs="Times New Roman"/>
          <w:i/>
          <w:sz w:val="30"/>
          <w:szCs w:val="30"/>
        </w:rPr>
        <w:t xml:space="preserve">отчетных формах согласно приказу </w:t>
      </w:r>
      <w:r w:rsidR="00A4779B">
        <w:rPr>
          <w:rFonts w:ascii="Times New Roman" w:hAnsi="Times New Roman" w:cs="Times New Roman"/>
          <w:i/>
          <w:sz w:val="30"/>
          <w:szCs w:val="30"/>
        </w:rPr>
        <w:t>№</w:t>
      </w:r>
      <w:r w:rsidR="0066220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4779B">
        <w:rPr>
          <w:rFonts w:ascii="Times New Roman" w:hAnsi="Times New Roman" w:cs="Times New Roman"/>
          <w:i/>
          <w:sz w:val="30"/>
          <w:szCs w:val="30"/>
        </w:rPr>
        <w:t>121</w:t>
      </w:r>
      <w:r w:rsidR="00930D7C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930D7C">
        <w:rPr>
          <w:rFonts w:ascii="Times New Roman" w:hAnsi="Times New Roman" w:cs="Times New Roman"/>
          <w:sz w:val="30"/>
          <w:szCs w:val="30"/>
        </w:rPr>
        <w:t xml:space="preserve">и </w:t>
      </w:r>
      <w:r w:rsidR="00930D7C" w:rsidRPr="00930D7C">
        <w:rPr>
          <w:rFonts w:ascii="Times New Roman" w:hAnsi="Times New Roman" w:cs="Times New Roman"/>
          <w:color w:val="000000" w:themeColor="text1"/>
          <w:sz w:val="30"/>
          <w:szCs w:val="30"/>
        </w:rPr>
        <w:t>может различаться по набору исходных данных и степени их детализации.</w:t>
      </w:r>
    </w:p>
    <w:p w:rsidR="007B5ABD" w:rsidRPr="00BF6D1B" w:rsidRDefault="00213315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>Экспертная оценка эффективности (результативности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социальной эффективности результатов научно-технических программ, 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>, инновационных пр</w:t>
      </w:r>
      <w:r w:rsidR="007D524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ектов </w:t>
      </w:r>
      <w:r w:rsidR="007B5ABD" w:rsidRPr="00B47F05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характеризуется </w:t>
      </w:r>
      <w:r w:rsidR="008A3FF5" w:rsidRPr="00B47F05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целевыми показателями, отражающими</w:t>
      </w:r>
      <w:r w:rsidR="007B5ABD" w:rsidRPr="00B47F05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их влияние на те или иные аспекты общественной деятельности. Эти показатели</w:t>
      </w:r>
      <w:r w:rsidR="007B5ABD" w:rsidRPr="00930D7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7B5ABD" w:rsidRPr="008A3FF5">
        <w:rPr>
          <w:rFonts w:ascii="Times New Roman" w:eastAsia="Calibri" w:hAnsi="Times New Roman" w:cs="Times New Roman"/>
          <w:sz w:val="30"/>
          <w:szCs w:val="30"/>
        </w:rPr>
        <w:t>различны по содержанию, имеют разные единицы измерения, могут выражаться как в количественной, так и в качественной форме.</w:t>
      </w:r>
    </w:p>
    <w:p w:rsidR="007B5ABD" w:rsidRPr="00BF6D1B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F6D1B">
        <w:rPr>
          <w:rFonts w:ascii="Times New Roman" w:eastAsia="Calibri" w:hAnsi="Times New Roman" w:cs="Times New Roman"/>
          <w:sz w:val="30"/>
          <w:szCs w:val="30"/>
        </w:rPr>
        <w:t xml:space="preserve">Каждое задание (мероприятие, раздел) программы (подпрограммы), инновационного проекта должно характеризоваться одним или группой показателей количественного либо качественного характера. </w:t>
      </w:r>
    </w:p>
    <w:p w:rsidR="007B5ABD" w:rsidRDefault="002F56BA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60083">
        <w:rPr>
          <w:rFonts w:ascii="Times New Roman" w:eastAsia="Calibri" w:hAnsi="Times New Roman" w:cs="Times New Roman"/>
          <w:sz w:val="30"/>
          <w:szCs w:val="30"/>
        </w:rPr>
        <w:t>С</w:t>
      </w:r>
      <w:r w:rsidR="007B5ABD" w:rsidRPr="00060083">
        <w:rPr>
          <w:rFonts w:ascii="Times New Roman" w:eastAsia="Calibri" w:hAnsi="Times New Roman" w:cs="Times New Roman"/>
          <w:sz w:val="30"/>
          <w:szCs w:val="30"/>
        </w:rPr>
        <w:t>ов</w:t>
      </w:r>
      <w:r w:rsidR="007B5ABD" w:rsidRPr="00BF6D1B">
        <w:rPr>
          <w:rFonts w:ascii="Times New Roman" w:eastAsia="Calibri" w:hAnsi="Times New Roman" w:cs="Times New Roman"/>
          <w:sz w:val="30"/>
          <w:szCs w:val="30"/>
        </w:rPr>
        <w:t>окупность целевых показателей базируется на достигнутых результатах и установленных плановых показателях задания (мероприятия, раздела) программы (подпрограммы), инновационного проекта и учитывает существующую систему сбора отчетных данных.</w:t>
      </w:r>
    </w:p>
    <w:p w:rsidR="00F4341B" w:rsidRPr="00BF6D1B" w:rsidRDefault="00F4341B" w:rsidP="00F434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20E4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Критериями для </w:t>
      </w:r>
      <w:r w:rsidRPr="009F074B">
        <w:rPr>
          <w:rFonts w:ascii="Times New Roman" w:hAnsi="Times New Roman" w:cs="Times New Roman"/>
          <w:sz w:val="30"/>
          <w:szCs w:val="30"/>
        </w:rPr>
        <w:t>экспертной оценки</w:t>
      </w:r>
      <w:r w:rsidRPr="00A20E4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эффективности (результативности) НТП, 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BF6D1B">
        <w:rPr>
          <w:rFonts w:ascii="Times New Roman" w:hAnsi="Times New Roman" w:cs="Times New Roman"/>
          <w:sz w:val="30"/>
          <w:szCs w:val="30"/>
        </w:rPr>
        <w:t xml:space="preserve"> и инновационных проектов являются плановые показатели программ (подпрограмм), отдельных заданий НИОК(Т)Р, изложенные в технико-экономических обоснованиях на стадии планирования (прогноз социально-экономической эффективности программы, включающий оценку решения важнейших государственных (отраслевых, региональных) проблем, а также расчеты показателей эффективности от реализации каждого задания программы; технико-экономические показатели и карты технического уровня разрабатываемых изделий (технологических процессов), прилагаемых к материалам задания в соответствии с требованиями </w:t>
      </w:r>
      <w:r w:rsidRPr="00BF6D1B">
        <w:rPr>
          <w:rFonts w:ascii="Times New Roman" w:hAnsi="Times New Roman" w:cs="Times New Roman"/>
          <w:i/>
          <w:sz w:val="30"/>
          <w:szCs w:val="30"/>
        </w:rPr>
        <w:t>приказа № 158,</w:t>
      </w:r>
      <w:r w:rsidRPr="00BF6D1B">
        <w:rPr>
          <w:rFonts w:ascii="Times New Roman" w:hAnsi="Times New Roman" w:cs="Times New Roman"/>
          <w:sz w:val="30"/>
          <w:szCs w:val="30"/>
        </w:rPr>
        <w:t xml:space="preserve"> а также к отчетным материалам по выполнению НТП, разделов научного обеспечения государственных программ и инновационных проектов в соответствии с требованиями  </w:t>
      </w:r>
      <w:r w:rsidRPr="00BF6D1B">
        <w:rPr>
          <w:rFonts w:ascii="Times New Roman" w:hAnsi="Times New Roman" w:cs="Times New Roman"/>
          <w:i/>
          <w:sz w:val="30"/>
          <w:szCs w:val="30"/>
        </w:rPr>
        <w:t xml:space="preserve">приказа </w:t>
      </w:r>
      <w:r w:rsidR="0066220F">
        <w:rPr>
          <w:rFonts w:ascii="Times New Roman" w:hAnsi="Times New Roman" w:cs="Times New Roman"/>
          <w:i/>
          <w:sz w:val="30"/>
          <w:szCs w:val="30"/>
        </w:rPr>
        <w:t>№ 121</w:t>
      </w:r>
      <w:r w:rsidRPr="00BF6D1B">
        <w:rPr>
          <w:rFonts w:ascii="Times New Roman" w:hAnsi="Times New Roman" w:cs="Times New Roman"/>
          <w:i/>
          <w:sz w:val="30"/>
          <w:szCs w:val="30"/>
        </w:rPr>
        <w:t>.</w:t>
      </w:r>
      <w:r w:rsidRPr="00BF6D1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4341B" w:rsidRPr="00A20E4B" w:rsidRDefault="00F4341B" w:rsidP="00F434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20E4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Каждая НТП, 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мероприятие по 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7D74F3" w:rsidRPr="00A20E4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20E4B">
        <w:rPr>
          <w:rFonts w:ascii="Times New Roman" w:hAnsi="Times New Roman" w:cs="Times New Roman"/>
          <w:color w:val="000000" w:themeColor="text1"/>
          <w:sz w:val="30"/>
          <w:szCs w:val="30"/>
        </w:rPr>
        <w:t>и инновационны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>й</w:t>
      </w:r>
      <w:r w:rsidRPr="00A20E4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проект в зависимости от направленности, специфики и других факторов, влияющих на их выполнение, имеют ряд показателей, не учтенных на стадии планирования, в связи с чем подход к оценке результативности носит сугубо индивидуальный характер по каждому заданию НИОК(Т)Р. </w:t>
      </w:r>
    </w:p>
    <w:p w:rsidR="00F4341B" w:rsidRPr="00BF6D1B" w:rsidRDefault="00F4341B" w:rsidP="00F434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 xml:space="preserve">Рекомендуется проводить экспертную оценку эффективности (результативности) НТП, 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BF6D1B">
        <w:rPr>
          <w:rFonts w:ascii="Times New Roman" w:hAnsi="Times New Roman" w:cs="Times New Roman"/>
          <w:sz w:val="30"/>
          <w:szCs w:val="30"/>
        </w:rPr>
        <w:t xml:space="preserve"> и инновационных проектов по степени достижения следующих основных показателей, которые представляются государственными заказчиками в отчетных формах по каждому этапу в соответствии с требованиями </w:t>
      </w:r>
      <w:r w:rsidRPr="00BF6D1B">
        <w:rPr>
          <w:rFonts w:ascii="Times New Roman" w:hAnsi="Times New Roman" w:cs="Times New Roman"/>
          <w:i/>
          <w:sz w:val="30"/>
          <w:szCs w:val="30"/>
        </w:rPr>
        <w:t>приказа № 121</w:t>
      </w:r>
      <w:r w:rsidR="0066220F">
        <w:rPr>
          <w:rFonts w:ascii="Times New Roman" w:hAnsi="Times New Roman" w:cs="Times New Roman"/>
          <w:i/>
          <w:sz w:val="30"/>
          <w:szCs w:val="30"/>
        </w:rPr>
        <w:t>.</w:t>
      </w:r>
      <w:r w:rsidRPr="00BF6D1B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AB4AB3" w:rsidRDefault="00AB4AB3" w:rsidP="00AB4AB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lastRenderedPageBreak/>
        <w:t xml:space="preserve">Экспертная оценка </w:t>
      </w:r>
      <w:r>
        <w:rPr>
          <w:rFonts w:ascii="Times New Roman" w:hAnsi="Times New Roman" w:cs="Times New Roman"/>
          <w:sz w:val="30"/>
          <w:szCs w:val="30"/>
        </w:rPr>
        <w:t xml:space="preserve">эффективности (результативности), </w:t>
      </w:r>
      <w:r w:rsidRPr="00BF6D1B">
        <w:rPr>
          <w:rFonts w:ascii="Times New Roman" w:hAnsi="Times New Roman" w:cs="Times New Roman"/>
          <w:sz w:val="30"/>
          <w:szCs w:val="30"/>
        </w:rPr>
        <w:t xml:space="preserve">социальной эффективности </w:t>
      </w:r>
      <w:r w:rsidRPr="009F074B">
        <w:rPr>
          <w:rFonts w:ascii="Times New Roman" w:hAnsi="Times New Roman" w:cs="Times New Roman"/>
          <w:sz w:val="30"/>
          <w:szCs w:val="30"/>
        </w:rPr>
        <w:t xml:space="preserve">проводится </w:t>
      </w:r>
      <w:r>
        <w:rPr>
          <w:rFonts w:ascii="Times New Roman" w:hAnsi="Times New Roman" w:cs="Times New Roman"/>
          <w:sz w:val="30"/>
          <w:szCs w:val="30"/>
        </w:rPr>
        <w:t>коллегиально</w:t>
      </w:r>
      <w:r w:rsidRPr="009F074B">
        <w:rPr>
          <w:rFonts w:ascii="Times New Roman" w:hAnsi="Times New Roman" w:cs="Times New Roman"/>
          <w:sz w:val="30"/>
          <w:szCs w:val="30"/>
        </w:rPr>
        <w:t xml:space="preserve"> государственными заказчиками совместно с Государственным комитетом по науке и технологиям Республики Беларусь.</w:t>
      </w:r>
    </w:p>
    <w:p w:rsidR="007B5ABD" w:rsidRPr="00B47F05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Определение </w:t>
      </w:r>
      <w:r w:rsidR="00AB4AB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эффективности (результативности), </w:t>
      </w:r>
      <w:r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социальной эффективности НТП, 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инновационных проектов включает в себя оценку</w:t>
      </w:r>
      <w:r w:rsidR="008A3FF5"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следующим показателям</w:t>
      </w:r>
      <w:r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7B5ABD" w:rsidRPr="00B47F05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>степени исполнения (соблюдения</w:t>
      </w:r>
      <w:r w:rsidR="00E00703"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>установленных</w:t>
      </w:r>
      <w:r w:rsidR="00E00703"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сроков</w:t>
      </w:r>
      <w:r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>) реализации заданий (мероприятий, разделов) программ (подпрограмм), инновационных проектов;</w:t>
      </w:r>
    </w:p>
    <w:p w:rsidR="007B5ABD" w:rsidRPr="00B47F05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степени </w:t>
      </w:r>
      <w:r w:rsidR="004C3BDF"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>достижения</w:t>
      </w:r>
      <w:r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плановых целевых показателей, не поддающихся прямым экономическим оценкам и обобщениям;</w:t>
      </w:r>
    </w:p>
    <w:p w:rsidR="00B47F05" w:rsidRPr="00B47F05" w:rsidRDefault="00B47F05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>степени соответствия плановому уровню расходов;</w:t>
      </w:r>
    </w:p>
    <w:p w:rsidR="00B47F05" w:rsidRPr="00B47F05" w:rsidRDefault="00B47F05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>степени эффективности использования бюджетных средств;</w:t>
      </w:r>
    </w:p>
    <w:p w:rsidR="00B47F05" w:rsidRPr="00B47F05" w:rsidRDefault="00B47F05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>степени достижения целей и решения задач заданий (мероприятий, разделов), программ (подпрограмм) и инновационных проектов в целом;</w:t>
      </w:r>
    </w:p>
    <w:p w:rsidR="007B5ABD" w:rsidRPr="00B47F05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47F05">
        <w:rPr>
          <w:rFonts w:ascii="Times New Roman" w:hAnsi="Times New Roman" w:cs="Times New Roman"/>
          <w:color w:val="000000" w:themeColor="text1"/>
          <w:sz w:val="30"/>
          <w:szCs w:val="30"/>
        </w:rPr>
        <w:t>последствий внедрения результата НТД.</w:t>
      </w:r>
    </w:p>
    <w:p w:rsidR="00B47F05" w:rsidRDefault="00B47F05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0"/>
          <w:szCs w:val="30"/>
        </w:rPr>
      </w:pPr>
    </w:p>
    <w:p w:rsidR="007B5ABD" w:rsidRPr="00BF6D1B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BF6D1B">
        <w:rPr>
          <w:rFonts w:ascii="Times New Roman" w:eastAsia="Calibri" w:hAnsi="Times New Roman" w:cs="Times New Roman"/>
          <w:i/>
          <w:sz w:val="30"/>
          <w:szCs w:val="30"/>
        </w:rPr>
        <w:t xml:space="preserve">Оценка степени исполнения (соблюдения установленных) сроков реализации заданий (мероприятий, разделов) программ (подпрограмм), инновационных проектов </w:t>
      </w:r>
    </w:p>
    <w:p w:rsidR="007B5ABD" w:rsidRPr="00BF6D1B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D524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Выполнение план</w:t>
      </w:r>
      <w:r w:rsidR="00C246A9" w:rsidRPr="007D524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овых</w:t>
      </w:r>
      <w:r w:rsidRPr="007D524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заданий (мероприятий, разделов) программ (подпрограмм), инновационных </w:t>
      </w:r>
      <w:r w:rsidRPr="00BF6D1B">
        <w:rPr>
          <w:rFonts w:ascii="Times New Roman" w:eastAsia="Calibri" w:hAnsi="Times New Roman" w:cs="Times New Roman"/>
          <w:sz w:val="30"/>
          <w:szCs w:val="30"/>
        </w:rPr>
        <w:t xml:space="preserve">проектов – составляющая, которая учитывает не только </w:t>
      </w:r>
      <w:r w:rsidR="00074925">
        <w:rPr>
          <w:rFonts w:ascii="Times New Roman" w:eastAsia="Calibri" w:hAnsi="Times New Roman" w:cs="Times New Roman"/>
          <w:sz w:val="30"/>
          <w:szCs w:val="30"/>
        </w:rPr>
        <w:t>степень</w:t>
      </w:r>
      <w:r w:rsidRPr="00BF6D1B">
        <w:rPr>
          <w:rFonts w:ascii="Times New Roman" w:eastAsia="Calibri" w:hAnsi="Times New Roman" w:cs="Times New Roman"/>
          <w:sz w:val="30"/>
          <w:szCs w:val="30"/>
        </w:rPr>
        <w:t xml:space="preserve"> использования средств, но также и соблюдение сроков реализации заданий (мероприятий, разделов), которые установлены исходя из планов выполнения задач программ (подпрограмм) и инновационных проектов.</w:t>
      </w:r>
    </w:p>
    <w:p w:rsidR="007B5ABD" w:rsidRPr="00BF6D1B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 xml:space="preserve">Начало отчетного периода рекомендуется определять как дату начала выполнения программы (задания, мероприятия) или проекта. Момент завершения программы или проекта рекомендуется определять по срокам, установленным нормативными правовыми актами с учетом этапа освоения. </w:t>
      </w:r>
    </w:p>
    <w:p w:rsidR="007B5ABD" w:rsidRPr="00BF6D1B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>Время в отчетном периоде измеряется в годах (кварталах) и отсчитывается от фиксированного момента – даты начала выполнения программы (подпрограммы), инновационного проекта.</w:t>
      </w:r>
    </w:p>
    <w:p w:rsidR="007B5ABD" w:rsidRPr="00BF6D1B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 xml:space="preserve">С учетом пролонгации заданий (мероприятий, разделов) </w:t>
      </w:r>
      <w:r w:rsidR="00F94282" w:rsidRPr="007D524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программ (подпрограмм)</w:t>
      </w:r>
      <w:r w:rsidRPr="00BF6D1B">
        <w:rPr>
          <w:rFonts w:ascii="Times New Roman" w:hAnsi="Times New Roman" w:cs="Times New Roman"/>
          <w:sz w:val="30"/>
          <w:szCs w:val="30"/>
        </w:rPr>
        <w:t xml:space="preserve">, </w:t>
      </w:r>
      <w:r w:rsidRPr="007D524A">
        <w:rPr>
          <w:rFonts w:ascii="Times New Roman" w:hAnsi="Times New Roman" w:cs="Times New Roman"/>
          <w:color w:val="000000" w:themeColor="text1"/>
          <w:sz w:val="30"/>
          <w:szCs w:val="30"/>
        </w:rPr>
        <w:t>инновационных проектов разных периодов выполнения, временной интервал при определении социально</w:t>
      </w:r>
      <w:r w:rsidR="00344BB3" w:rsidRPr="007D524A">
        <w:rPr>
          <w:rFonts w:ascii="Times New Roman" w:hAnsi="Times New Roman" w:cs="Times New Roman"/>
          <w:color w:val="000000" w:themeColor="text1"/>
          <w:sz w:val="30"/>
          <w:szCs w:val="30"/>
        </w:rPr>
        <w:t>й</w:t>
      </w:r>
      <w:r w:rsidRPr="007D524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эффективности и результативности должен включать в себя все периоды </w:t>
      </w:r>
      <w:r w:rsidRPr="00BF6D1B">
        <w:rPr>
          <w:rFonts w:ascii="Times New Roman" w:hAnsi="Times New Roman" w:cs="Times New Roman"/>
          <w:sz w:val="30"/>
          <w:szCs w:val="30"/>
        </w:rPr>
        <w:t>выполнения данных заданий (мероприятий, разделов).</w:t>
      </w:r>
    </w:p>
    <w:p w:rsidR="007B5ABD" w:rsidRPr="00BF6D1B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F6D1B">
        <w:rPr>
          <w:rFonts w:ascii="Times New Roman" w:eastAsia="Calibri" w:hAnsi="Times New Roman" w:cs="Times New Roman"/>
          <w:sz w:val="30"/>
          <w:szCs w:val="30"/>
        </w:rPr>
        <w:lastRenderedPageBreak/>
        <w:t>Оценка степени исполнения сроков реализации заданий (мероприятий, разделов) программ (подпрограмм), инновационных проектов осуществляется на основе информации, характеризующей:</w:t>
      </w:r>
    </w:p>
    <w:p w:rsidR="007B5ABD" w:rsidRPr="007D524A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 xml:space="preserve">полноту и своевременность выполнения </w:t>
      </w:r>
      <w:r w:rsidR="00E504C6" w:rsidRPr="007D524A">
        <w:rPr>
          <w:rFonts w:ascii="Times New Roman" w:hAnsi="Times New Roman" w:cs="Times New Roman"/>
          <w:color w:val="000000" w:themeColor="text1"/>
          <w:sz w:val="30"/>
          <w:szCs w:val="30"/>
        </w:rPr>
        <w:t>в анализируемом периоде</w:t>
      </w:r>
      <w:r w:rsidR="00E504C6" w:rsidRPr="00BF6D1B">
        <w:rPr>
          <w:rFonts w:ascii="Times New Roman" w:hAnsi="Times New Roman" w:cs="Times New Roman"/>
          <w:sz w:val="30"/>
          <w:szCs w:val="30"/>
        </w:rPr>
        <w:t xml:space="preserve"> </w:t>
      </w:r>
      <w:r w:rsidRPr="00BF6D1B">
        <w:rPr>
          <w:rFonts w:ascii="Times New Roman" w:hAnsi="Times New Roman" w:cs="Times New Roman"/>
          <w:sz w:val="30"/>
          <w:szCs w:val="30"/>
        </w:rPr>
        <w:t>заданий (мероприятий, разделов)</w:t>
      </w:r>
      <w:r w:rsidRPr="007D524A">
        <w:rPr>
          <w:rFonts w:ascii="Times New Roman" w:hAnsi="Times New Roman" w:cs="Times New Roman"/>
          <w:color w:val="000000" w:themeColor="text1"/>
          <w:sz w:val="30"/>
          <w:szCs w:val="30"/>
        </w:rPr>
        <w:t>, финансируемых за счет средств, предусмотренных на реализацию программ (подпрограмм), инновационных проектов;</w:t>
      </w:r>
    </w:p>
    <w:p w:rsidR="007B5ABD" w:rsidRPr="00BF6D1B" w:rsidRDefault="007B5ABD" w:rsidP="007B5AB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D524A">
        <w:rPr>
          <w:rFonts w:ascii="Times New Roman" w:hAnsi="Times New Roman" w:cs="Times New Roman"/>
          <w:color w:val="000000" w:themeColor="text1"/>
          <w:sz w:val="30"/>
          <w:szCs w:val="30"/>
        </w:rPr>
        <w:t>достижение план</w:t>
      </w:r>
      <w:r w:rsidR="00C246A9" w:rsidRPr="007D524A">
        <w:rPr>
          <w:rFonts w:ascii="Times New Roman" w:hAnsi="Times New Roman" w:cs="Times New Roman"/>
          <w:color w:val="000000" w:themeColor="text1"/>
          <w:sz w:val="30"/>
          <w:szCs w:val="30"/>
        </w:rPr>
        <w:t>ов</w:t>
      </w:r>
      <w:r w:rsidRPr="007D524A">
        <w:rPr>
          <w:rFonts w:ascii="Times New Roman" w:hAnsi="Times New Roman" w:cs="Times New Roman"/>
          <w:color w:val="000000" w:themeColor="text1"/>
          <w:sz w:val="30"/>
          <w:szCs w:val="30"/>
        </w:rPr>
        <w:t>ых показателей заданий (мероприятий, разделов) программ (подпрограмм)</w:t>
      </w:r>
      <w:r w:rsidR="00576D30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7D524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инновационных </w:t>
      </w:r>
      <w:r w:rsidRPr="00BF6D1B">
        <w:rPr>
          <w:rFonts w:ascii="Times New Roman" w:hAnsi="Times New Roman" w:cs="Times New Roman"/>
          <w:sz w:val="30"/>
          <w:szCs w:val="30"/>
        </w:rPr>
        <w:t>проектов в анализируемом периоде.</w:t>
      </w:r>
    </w:p>
    <w:p w:rsidR="0005095C" w:rsidRDefault="0005095C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7B5ABD" w:rsidRPr="00BF6D1B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 w:rsidRPr="00BF6D1B">
        <w:rPr>
          <w:rFonts w:ascii="Times New Roman" w:hAnsi="Times New Roman" w:cs="Times New Roman"/>
          <w:i/>
          <w:sz w:val="30"/>
          <w:szCs w:val="30"/>
        </w:rPr>
        <w:t xml:space="preserve">Оценка </w:t>
      </w:r>
      <w:r w:rsidRPr="004B2186">
        <w:rPr>
          <w:rFonts w:ascii="Times New Roman" w:hAnsi="Times New Roman" w:cs="Times New Roman"/>
          <w:i/>
          <w:sz w:val="30"/>
          <w:szCs w:val="30"/>
        </w:rPr>
        <w:t xml:space="preserve">степени </w:t>
      </w:r>
      <w:r w:rsidR="004434CC" w:rsidRPr="004B2186">
        <w:rPr>
          <w:rFonts w:ascii="Times New Roman" w:hAnsi="Times New Roman" w:cs="Times New Roman"/>
          <w:i/>
          <w:sz w:val="30"/>
          <w:szCs w:val="30"/>
        </w:rPr>
        <w:t>достижения</w:t>
      </w:r>
      <w:r w:rsidRPr="004B2186">
        <w:rPr>
          <w:rFonts w:ascii="Times New Roman" w:hAnsi="Times New Roman" w:cs="Times New Roman"/>
          <w:i/>
          <w:sz w:val="30"/>
          <w:szCs w:val="30"/>
        </w:rPr>
        <w:t xml:space="preserve"> плановых целевых показателей, не поддающихся прямым экономическим </w:t>
      </w:r>
      <w:r w:rsidRPr="00BF6D1B">
        <w:rPr>
          <w:rFonts w:ascii="Times New Roman" w:hAnsi="Times New Roman" w:cs="Times New Roman"/>
          <w:i/>
          <w:sz w:val="30"/>
          <w:szCs w:val="30"/>
        </w:rPr>
        <w:t xml:space="preserve">оценкам и обобщениям </w:t>
      </w:r>
    </w:p>
    <w:p w:rsidR="007B5ABD" w:rsidRPr="007D524A" w:rsidRDefault="00DA73A7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DA73A7">
        <w:rPr>
          <w:rFonts w:ascii="Times New Roman" w:eastAsia="Calibri" w:hAnsi="Times New Roman" w:cs="Times New Roman"/>
          <w:sz w:val="30"/>
          <w:szCs w:val="30"/>
        </w:rPr>
        <w:t>Экспертная оценка эффективности (результативности</w:t>
      </w:r>
      <w:r w:rsidR="007D74F3">
        <w:rPr>
          <w:rFonts w:ascii="Times New Roman" w:eastAsia="Calibri" w:hAnsi="Times New Roman" w:cs="Times New Roman"/>
          <w:sz w:val="30"/>
          <w:szCs w:val="30"/>
        </w:rPr>
        <w:t>)</w:t>
      </w:r>
      <w:r w:rsidRPr="00DA73A7">
        <w:rPr>
          <w:rFonts w:ascii="Times New Roman" w:eastAsia="Calibri" w:hAnsi="Times New Roman" w:cs="Times New Roman"/>
          <w:sz w:val="30"/>
          <w:szCs w:val="30"/>
        </w:rPr>
        <w:t xml:space="preserve">, социальной эффективности </w:t>
      </w:r>
      <w:r w:rsidR="007B5ABD" w:rsidRPr="00BF6D1B">
        <w:rPr>
          <w:rFonts w:ascii="Times New Roman" w:hAnsi="Times New Roman" w:cs="Times New Roman"/>
          <w:sz w:val="30"/>
          <w:szCs w:val="30"/>
        </w:rPr>
        <w:t xml:space="preserve">НТП, 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7D74F3" w:rsidRPr="00BF6D1B">
        <w:rPr>
          <w:rFonts w:ascii="Times New Roman" w:hAnsi="Times New Roman" w:cs="Times New Roman"/>
          <w:sz w:val="30"/>
          <w:szCs w:val="30"/>
        </w:rPr>
        <w:t xml:space="preserve"> </w:t>
      </w:r>
      <w:r w:rsidR="007B5ABD" w:rsidRPr="00BF6D1B">
        <w:rPr>
          <w:rFonts w:ascii="Times New Roman" w:hAnsi="Times New Roman" w:cs="Times New Roman"/>
          <w:sz w:val="30"/>
          <w:szCs w:val="30"/>
        </w:rPr>
        <w:t xml:space="preserve">и инновационных проектов, </w:t>
      </w:r>
      <w:r w:rsidR="007B5ABD" w:rsidRPr="00BF6D1B">
        <w:rPr>
          <w:rFonts w:ascii="Times New Roman" w:eastAsia="Calibri" w:hAnsi="Times New Roman" w:cs="Times New Roman"/>
          <w:sz w:val="30"/>
          <w:szCs w:val="30"/>
        </w:rPr>
        <w:t xml:space="preserve">проводимая на основе анализа плановых показателей, должна </w:t>
      </w:r>
      <w:r w:rsidR="007B5ABD" w:rsidRPr="007D524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обеспечить прослеживаемость изменений, произошедших за оцениваемый период и определить степень реализации заданий (мероприятий, разделов), программ (подпрограмм), инновационных проектов.</w:t>
      </w:r>
    </w:p>
    <w:p w:rsidR="007B5ABD" w:rsidRPr="007D524A" w:rsidRDefault="00FB0489" w:rsidP="007B5AB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524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Степень реализации заданий </w:t>
      </w:r>
      <w:r w:rsidRPr="000F2671">
        <w:rPr>
          <w:rFonts w:ascii="Times New Roman" w:hAnsi="Times New Roman" w:cs="Times New Roman"/>
          <w:sz w:val="30"/>
          <w:szCs w:val="30"/>
        </w:rPr>
        <w:t>(мероприятий, разделов) программ (подпрограмм), инновационных проектов</w:t>
      </w:r>
      <w:r w:rsidRPr="00BF6D1B">
        <w:rPr>
          <w:rFonts w:ascii="Times New Roman" w:hAnsi="Times New Roman" w:cs="Times New Roman"/>
          <w:sz w:val="30"/>
          <w:szCs w:val="30"/>
        </w:rPr>
        <w:t xml:space="preserve"> </w:t>
      </w:r>
      <w:r w:rsidR="007B5ABD" w:rsidRPr="00BF6D1B">
        <w:rPr>
          <w:rFonts w:ascii="Times New Roman" w:hAnsi="Times New Roman" w:cs="Times New Roman"/>
          <w:sz w:val="30"/>
          <w:szCs w:val="30"/>
        </w:rPr>
        <w:t>в отчетном году оценивается по степени их реализации для каждой программы (проекта) как доля заданий (</w:t>
      </w:r>
      <w:r w:rsidR="007B5ABD" w:rsidRPr="007D524A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мероприятий, разделов), выполненных в полном объеме, и определяется по следующей формуле:</w:t>
      </w:r>
    </w:p>
    <w:p w:rsidR="007B5ABD" w:rsidRPr="007D524A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7B5ABD" w:rsidRPr="001353C5" w:rsidRDefault="00CA170F" w:rsidP="009313B2">
      <w:pPr>
        <w:tabs>
          <w:tab w:val="left" w:pos="907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D524A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FB0489" w:rsidRPr="007D524A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р</w:t>
      </w:r>
      <w:r w:rsidR="007B5ABD" w:rsidRPr="007D524A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м</w:t>
      </w:r>
      <w:r w:rsidR="007B5ABD" w:rsidRPr="007D524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=  К</w:t>
      </w:r>
      <w:r w:rsidR="007B5ABD" w:rsidRPr="007D524A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вм</w:t>
      </w:r>
      <w:r w:rsidR="007B5ABD" w:rsidRPr="007D524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/ К</w:t>
      </w:r>
      <w:r w:rsidR="007B5ABD" w:rsidRPr="007D524A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ом</w:t>
      </w:r>
      <w:r w:rsidR="007B5ABD" w:rsidRPr="007D524A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7B5ABD" w:rsidRPr="007D524A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="007B5ABD" w:rsidRPr="001353C5">
        <w:rPr>
          <w:rFonts w:ascii="Times New Roman" w:hAnsi="Times New Roman" w:cs="Times New Roman"/>
          <w:sz w:val="30"/>
          <w:szCs w:val="30"/>
        </w:rPr>
        <w:t>(</w:t>
      </w:r>
      <w:r w:rsidR="00A37C4F" w:rsidRPr="001353C5">
        <w:rPr>
          <w:rFonts w:ascii="Times New Roman" w:hAnsi="Times New Roman" w:cs="Times New Roman"/>
          <w:sz w:val="30"/>
          <w:szCs w:val="30"/>
        </w:rPr>
        <w:t>1</w:t>
      </w:r>
      <w:r w:rsidR="00060083" w:rsidRPr="001353C5">
        <w:rPr>
          <w:rFonts w:ascii="Times New Roman" w:hAnsi="Times New Roman" w:cs="Times New Roman"/>
          <w:sz w:val="30"/>
          <w:szCs w:val="30"/>
        </w:rPr>
        <w:t>5</w:t>
      </w:r>
      <w:r w:rsidR="007B5ABD" w:rsidRPr="001353C5">
        <w:rPr>
          <w:rFonts w:ascii="Times New Roman" w:hAnsi="Times New Roman" w:cs="Times New Roman"/>
          <w:sz w:val="30"/>
          <w:szCs w:val="30"/>
        </w:rPr>
        <w:t>)</w:t>
      </w:r>
    </w:p>
    <w:p w:rsidR="007B5ABD" w:rsidRPr="007D524A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FB0489" w:rsidRPr="000F2671" w:rsidRDefault="006F0408" w:rsidP="00FB0489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D524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где </w:t>
      </w:r>
      <w:r w:rsidR="00CA170F" w:rsidRPr="007D524A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FB0489" w:rsidRPr="007D524A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р</w:t>
      </w:r>
      <w:r w:rsidR="007B5ABD" w:rsidRPr="007D524A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м</w:t>
      </w:r>
      <w:r w:rsidR="007B5ABD" w:rsidRPr="007D524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</w:t>
      </w:r>
      <w:r w:rsidR="00FB0489" w:rsidRPr="007D524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степень </w:t>
      </w:r>
      <w:r w:rsidR="00FB0489" w:rsidRPr="000F2671">
        <w:rPr>
          <w:rFonts w:ascii="Times New Roman" w:hAnsi="Times New Roman" w:cs="Times New Roman"/>
          <w:sz w:val="30"/>
          <w:szCs w:val="30"/>
        </w:rPr>
        <w:t>реализации задания (мероприятия, раздела), программы (подпрограммы), инновационного проекта полностью или частично финансируемых за счет бюджетных средств;</w:t>
      </w:r>
    </w:p>
    <w:p w:rsidR="007B5ABD" w:rsidRPr="00BF6D1B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F6CA6">
        <w:rPr>
          <w:rFonts w:ascii="Times New Roman" w:hAnsi="Times New Roman" w:cs="Times New Roman"/>
          <w:sz w:val="30"/>
          <w:szCs w:val="30"/>
        </w:rPr>
        <w:t>К</w:t>
      </w:r>
      <w:r w:rsidRPr="007D524A">
        <w:rPr>
          <w:rFonts w:ascii="Times New Roman" w:hAnsi="Times New Roman" w:cs="Times New Roman"/>
          <w:sz w:val="30"/>
          <w:szCs w:val="30"/>
          <w:vertAlign w:val="subscript"/>
        </w:rPr>
        <w:t>вм</w:t>
      </w:r>
      <w:r w:rsidRPr="007F6CA6">
        <w:rPr>
          <w:rFonts w:ascii="Times New Roman" w:hAnsi="Times New Roman" w:cs="Times New Roman"/>
          <w:sz w:val="30"/>
          <w:szCs w:val="30"/>
        </w:rPr>
        <w:t xml:space="preserve"> – количество заданий </w:t>
      </w:r>
      <w:r w:rsidRPr="00BF6D1B">
        <w:rPr>
          <w:rFonts w:ascii="Times New Roman" w:hAnsi="Times New Roman" w:cs="Times New Roman"/>
          <w:sz w:val="30"/>
          <w:szCs w:val="30"/>
        </w:rPr>
        <w:t xml:space="preserve">(мероприятий, разделов), выполненных в полном объеме, из числа заданий (мероприятий, разделов), </w:t>
      </w:r>
      <w:r w:rsidR="00C246A9">
        <w:rPr>
          <w:rFonts w:ascii="Times New Roman" w:hAnsi="Times New Roman" w:cs="Times New Roman"/>
          <w:sz w:val="30"/>
          <w:szCs w:val="30"/>
        </w:rPr>
        <w:t>запланированных</w:t>
      </w:r>
      <w:r w:rsidRPr="00BF6D1B">
        <w:rPr>
          <w:rFonts w:ascii="Times New Roman" w:hAnsi="Times New Roman" w:cs="Times New Roman"/>
          <w:sz w:val="30"/>
          <w:szCs w:val="30"/>
        </w:rPr>
        <w:t xml:space="preserve"> к реализации в анализируемом периоде;</w:t>
      </w:r>
    </w:p>
    <w:p w:rsidR="007B5ABD" w:rsidRPr="00BF6D1B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>К</w:t>
      </w:r>
      <w:r w:rsidRPr="007D524A">
        <w:rPr>
          <w:rFonts w:ascii="Times New Roman" w:hAnsi="Times New Roman" w:cs="Times New Roman"/>
          <w:sz w:val="30"/>
          <w:szCs w:val="30"/>
          <w:vertAlign w:val="subscript"/>
        </w:rPr>
        <w:t>ом</w:t>
      </w:r>
      <w:r w:rsidRPr="00BF6D1B">
        <w:rPr>
          <w:rFonts w:ascii="Times New Roman" w:hAnsi="Times New Roman" w:cs="Times New Roman"/>
          <w:sz w:val="30"/>
          <w:szCs w:val="30"/>
        </w:rPr>
        <w:t xml:space="preserve"> – общее количество заданий (мероприятий, разделов), </w:t>
      </w:r>
      <w:r w:rsidR="00C246A9">
        <w:rPr>
          <w:rFonts w:ascii="Times New Roman" w:hAnsi="Times New Roman" w:cs="Times New Roman"/>
          <w:sz w:val="30"/>
          <w:szCs w:val="30"/>
        </w:rPr>
        <w:t>запланированных</w:t>
      </w:r>
      <w:r w:rsidRPr="00BF6D1B">
        <w:rPr>
          <w:rFonts w:ascii="Times New Roman" w:hAnsi="Times New Roman" w:cs="Times New Roman"/>
          <w:sz w:val="30"/>
          <w:szCs w:val="30"/>
        </w:rPr>
        <w:t xml:space="preserve"> к реализации в анализируемом периоде.</w:t>
      </w:r>
    </w:p>
    <w:p w:rsidR="007B5ABD" w:rsidRPr="00BF6D1B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B5ABD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 w:rsidRPr="00BF6D1B">
        <w:rPr>
          <w:rFonts w:ascii="Times New Roman" w:hAnsi="Times New Roman" w:cs="Times New Roman"/>
          <w:i/>
          <w:sz w:val="30"/>
          <w:szCs w:val="30"/>
        </w:rPr>
        <w:t>Оценка степени соответствия план</w:t>
      </w:r>
      <w:r w:rsidR="00C246A9">
        <w:rPr>
          <w:rFonts w:ascii="Times New Roman" w:hAnsi="Times New Roman" w:cs="Times New Roman"/>
          <w:i/>
          <w:sz w:val="30"/>
          <w:szCs w:val="30"/>
        </w:rPr>
        <w:t>овому</w:t>
      </w:r>
      <w:r w:rsidRPr="00BF6D1B">
        <w:rPr>
          <w:rFonts w:ascii="Times New Roman" w:hAnsi="Times New Roman" w:cs="Times New Roman"/>
          <w:i/>
          <w:sz w:val="30"/>
          <w:szCs w:val="30"/>
        </w:rPr>
        <w:t xml:space="preserve"> уровню </w:t>
      </w:r>
      <w:r w:rsidR="00917C18">
        <w:rPr>
          <w:rFonts w:ascii="Times New Roman" w:hAnsi="Times New Roman" w:cs="Times New Roman"/>
          <w:i/>
          <w:sz w:val="30"/>
          <w:szCs w:val="30"/>
        </w:rPr>
        <w:t>расходов</w:t>
      </w:r>
    </w:p>
    <w:p w:rsidR="007B5ABD" w:rsidRPr="00BF6D1B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 xml:space="preserve">Рекомендуется производить учет объема </w:t>
      </w:r>
      <w:r w:rsidR="00917C18">
        <w:rPr>
          <w:rFonts w:ascii="Times New Roman" w:hAnsi="Times New Roman" w:cs="Times New Roman"/>
          <w:sz w:val="30"/>
          <w:szCs w:val="30"/>
        </w:rPr>
        <w:t>расходов</w:t>
      </w:r>
      <w:r w:rsidRPr="00BF6D1B">
        <w:rPr>
          <w:rFonts w:ascii="Times New Roman" w:hAnsi="Times New Roman" w:cs="Times New Roman"/>
          <w:sz w:val="30"/>
          <w:szCs w:val="30"/>
        </w:rPr>
        <w:t xml:space="preserve"> на выполнение НТП, 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7D74F3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7D74F3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BF6D1B">
        <w:rPr>
          <w:rFonts w:ascii="Times New Roman" w:hAnsi="Times New Roman" w:cs="Times New Roman"/>
          <w:sz w:val="30"/>
          <w:szCs w:val="30"/>
        </w:rPr>
        <w:t xml:space="preserve"> и инновационных проектов с учетом отчетного периода и объектов учета (заданий, разделов, проектов).</w:t>
      </w:r>
    </w:p>
    <w:p w:rsidR="007B5ABD" w:rsidRPr="00DA73A7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lastRenderedPageBreak/>
        <w:t xml:space="preserve">Объем </w:t>
      </w:r>
      <w:r w:rsidR="00917C18">
        <w:rPr>
          <w:rFonts w:ascii="Times New Roman" w:hAnsi="Times New Roman" w:cs="Times New Roman"/>
          <w:sz w:val="30"/>
          <w:szCs w:val="30"/>
        </w:rPr>
        <w:t>расходов</w:t>
      </w:r>
      <w:r w:rsidRPr="00BF6D1B">
        <w:rPr>
          <w:rFonts w:ascii="Times New Roman" w:hAnsi="Times New Roman" w:cs="Times New Roman"/>
          <w:sz w:val="30"/>
          <w:szCs w:val="30"/>
        </w:rPr>
        <w:t xml:space="preserve"> по отдельным заданиям НИОК(Т)Р учитывается исходя из общего объема финансирования отдельного задания НИОК(Т)Р по НТП, </w:t>
      </w:r>
      <w:r w:rsidR="0007492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мероприятий по </w:t>
      </w:r>
      <w:r w:rsidR="00074925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074925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074925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074925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074925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BF6D1B">
        <w:rPr>
          <w:rFonts w:ascii="Times New Roman" w:hAnsi="Times New Roman" w:cs="Times New Roman"/>
          <w:sz w:val="30"/>
          <w:szCs w:val="30"/>
        </w:rPr>
        <w:t xml:space="preserve"> </w:t>
      </w: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и инновационного проекта (в том числе за счет средств республиканского бюджета).</w:t>
      </w:r>
    </w:p>
    <w:p w:rsidR="007B5ABD" w:rsidRPr="00DA73A7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Объем </w:t>
      </w:r>
      <w:r w:rsidR="00917C18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расходов</w:t>
      </w: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целом п</w:t>
      </w:r>
      <w:r w:rsidR="00215EA0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НТП, </w:t>
      </w:r>
      <w:r w:rsidR="0007492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мероприятиям по </w:t>
      </w:r>
      <w:r w:rsidR="00074925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074925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074925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074925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074925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="006331D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учитывается исходя из объем</w:t>
      </w:r>
      <w:r w:rsidR="00917C18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17C18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расходов</w:t>
      </w: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финансировани</w:t>
      </w:r>
      <w:r w:rsidR="0005095C">
        <w:rPr>
          <w:rFonts w:ascii="Times New Roman" w:hAnsi="Times New Roman" w:cs="Times New Roman"/>
          <w:color w:val="000000" w:themeColor="text1"/>
          <w:sz w:val="30"/>
          <w:szCs w:val="30"/>
        </w:rPr>
        <w:t>е в целом по программе</w:t>
      </w:r>
      <w:r w:rsidR="0005095C" w:rsidRPr="009F074B">
        <w:rPr>
          <w:rFonts w:ascii="Times New Roman" w:hAnsi="Times New Roman" w:cs="Times New Roman"/>
          <w:sz w:val="30"/>
          <w:szCs w:val="30"/>
        </w:rPr>
        <w:t>, разделу</w:t>
      </w:r>
      <w:r w:rsidRPr="009F074B">
        <w:rPr>
          <w:rFonts w:ascii="Times New Roman" w:hAnsi="Times New Roman" w:cs="Times New Roman"/>
          <w:sz w:val="30"/>
          <w:szCs w:val="30"/>
        </w:rPr>
        <w:t xml:space="preserve"> (в</w:t>
      </w: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том числе за счет средств республиканского бюджета). </w:t>
      </w:r>
    </w:p>
    <w:p w:rsidR="007B5ABD" w:rsidRPr="00BF6D1B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Объем </w:t>
      </w:r>
      <w:r w:rsidR="00917C18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расходов</w:t>
      </w: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отдельны</w:t>
      </w:r>
      <w:r w:rsidR="00215EA0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 заданиям НИОК(Т)Р НТП, </w:t>
      </w:r>
      <w:r w:rsidR="0007492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мероприятиям по </w:t>
      </w:r>
      <w:r w:rsidR="00074925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>научно</w:t>
      </w:r>
      <w:r w:rsidR="00074925">
        <w:rPr>
          <w:rFonts w:ascii="Times New Roman" w:hAnsi="Times New Roman" w:cs="Times New Roman"/>
          <w:color w:val="000000" w:themeColor="text1"/>
          <w:sz w:val="30"/>
          <w:szCs w:val="30"/>
        </w:rPr>
        <w:t>му</w:t>
      </w:r>
      <w:r w:rsidR="00074925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обеспечени</w:t>
      </w:r>
      <w:r w:rsidR="00074925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074925" w:rsidRPr="00BA60B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государственных программ</w:t>
      </w: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, инновационным проектам, которые пролонгированы,</w:t>
      </w:r>
      <w:r w:rsidR="00831D70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переходящие,</w:t>
      </w: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т.е. сроки их выполнения (освоения новой продукции) лежат </w:t>
      </w:r>
      <w:r w:rsidRPr="00BF6D1B">
        <w:rPr>
          <w:rFonts w:ascii="Times New Roman" w:hAnsi="Times New Roman" w:cs="Times New Roman"/>
          <w:sz w:val="30"/>
          <w:szCs w:val="30"/>
        </w:rPr>
        <w:t xml:space="preserve">в рамках реализации программ и инновационных проектов разных периодов (переходящие задания), учитывается исходя из всего объема </w:t>
      </w:r>
      <w:r w:rsidR="00917C18">
        <w:rPr>
          <w:rFonts w:ascii="Times New Roman" w:hAnsi="Times New Roman" w:cs="Times New Roman"/>
          <w:sz w:val="30"/>
          <w:szCs w:val="30"/>
        </w:rPr>
        <w:t>расходов</w:t>
      </w:r>
      <w:r w:rsidRPr="00BF6D1B">
        <w:rPr>
          <w:rFonts w:ascii="Times New Roman" w:hAnsi="Times New Roman" w:cs="Times New Roman"/>
          <w:sz w:val="30"/>
          <w:szCs w:val="30"/>
        </w:rPr>
        <w:t xml:space="preserve"> на задание, инновационный проект за весь период его реализации (в том числе за счет средств республиканского бюджета).</w:t>
      </w:r>
    </w:p>
    <w:p w:rsidR="007B5ABD" w:rsidRPr="00BF6D1B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F6D1B">
        <w:rPr>
          <w:rFonts w:ascii="Times New Roman" w:eastAsia="Calibri" w:hAnsi="Times New Roman" w:cs="Times New Roman"/>
          <w:sz w:val="30"/>
          <w:szCs w:val="30"/>
        </w:rPr>
        <w:t xml:space="preserve">Степень соответствия фактического и планового уровня использования бюджетных средств характеризуется своевременностью, полнотой и целевым назначением использования средств, предусмотренных на реализацию </w:t>
      </w:r>
      <w:r w:rsidRPr="00BF6D1B">
        <w:rPr>
          <w:rFonts w:ascii="Times New Roman" w:hAnsi="Times New Roman" w:cs="Times New Roman"/>
          <w:sz w:val="30"/>
          <w:szCs w:val="30"/>
        </w:rPr>
        <w:t xml:space="preserve">задания (мероприятия, раздела) </w:t>
      </w:r>
      <w:r w:rsidRPr="00BF6D1B">
        <w:rPr>
          <w:rFonts w:ascii="Times New Roman" w:eastAsia="Calibri" w:hAnsi="Times New Roman" w:cs="Times New Roman"/>
          <w:sz w:val="30"/>
          <w:szCs w:val="30"/>
        </w:rPr>
        <w:t>программ (подпрограмм) и инновационных проектов.</w:t>
      </w:r>
    </w:p>
    <w:p w:rsidR="000A7C19" w:rsidRPr="00DA73A7" w:rsidRDefault="000A7C19" w:rsidP="000A7C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Показатель степени соответствия планов</w:t>
      </w:r>
      <w:r w:rsidR="00C246A9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ому</w:t>
      </w: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уровню </w:t>
      </w:r>
      <w:r w:rsidR="00917C18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расходов </w:t>
      </w: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является показателем, желаемой тенденцией которого является снижение </w:t>
      </w:r>
      <w:r w:rsidR="003E56EB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фактических значений</w:t>
      </w:r>
      <w:r w:rsidR="00344BB3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B0489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расходов</w:t>
      </w:r>
      <w:r w:rsidR="00344BB3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 плановых</w:t>
      </w: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Степень соответствия </w:t>
      </w:r>
      <w:r w:rsidR="00C246A9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плановому</w:t>
      </w: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уровню </w:t>
      </w:r>
      <w:r w:rsidR="00917C18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расходов</w:t>
      </w: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может оцениваться для каждого задания (мероприятия, раздела) и в целом для программы (подпрограммы), инновационного проекта </w:t>
      </w:r>
      <w:r w:rsidRPr="005021F2">
        <w:rPr>
          <w:rFonts w:ascii="Times New Roman" w:hAnsi="Times New Roman" w:cs="Times New Roman"/>
          <w:sz w:val="30"/>
          <w:szCs w:val="30"/>
        </w:rPr>
        <w:t xml:space="preserve">как отношение </w:t>
      </w:r>
      <w:r w:rsidR="000A7C19" w:rsidRPr="005021F2">
        <w:rPr>
          <w:rFonts w:ascii="Times New Roman" w:hAnsi="Times New Roman" w:cs="Times New Roman"/>
          <w:sz w:val="30"/>
          <w:szCs w:val="30"/>
        </w:rPr>
        <w:t xml:space="preserve">плановых значений к </w:t>
      </w:r>
      <w:r w:rsidRPr="005021F2">
        <w:rPr>
          <w:rFonts w:ascii="Times New Roman" w:hAnsi="Times New Roman" w:cs="Times New Roman"/>
          <w:sz w:val="30"/>
          <w:szCs w:val="30"/>
        </w:rPr>
        <w:t>фактически произведенны</w:t>
      </w:r>
      <w:r w:rsidR="000A7C19" w:rsidRPr="005021F2">
        <w:rPr>
          <w:rFonts w:ascii="Times New Roman" w:hAnsi="Times New Roman" w:cs="Times New Roman"/>
          <w:sz w:val="30"/>
          <w:szCs w:val="30"/>
        </w:rPr>
        <w:t>м</w:t>
      </w:r>
      <w:r w:rsidRPr="005021F2">
        <w:rPr>
          <w:rFonts w:ascii="Times New Roman" w:hAnsi="Times New Roman" w:cs="Times New Roman"/>
          <w:sz w:val="30"/>
          <w:szCs w:val="30"/>
        </w:rPr>
        <w:t xml:space="preserve"> в отчетном году </w:t>
      </w:r>
      <w:r w:rsidR="000A7C19" w:rsidRPr="005021F2">
        <w:rPr>
          <w:rFonts w:ascii="Times New Roman" w:hAnsi="Times New Roman" w:cs="Times New Roman"/>
          <w:sz w:val="30"/>
          <w:szCs w:val="30"/>
        </w:rPr>
        <w:t>р</w:t>
      </w:r>
      <w:r w:rsidRPr="005021F2">
        <w:rPr>
          <w:rFonts w:ascii="Times New Roman" w:hAnsi="Times New Roman" w:cs="Times New Roman"/>
          <w:sz w:val="30"/>
          <w:szCs w:val="30"/>
        </w:rPr>
        <w:t>асход</w:t>
      </w:r>
      <w:r w:rsidR="000A7C19" w:rsidRPr="005021F2">
        <w:rPr>
          <w:rFonts w:ascii="Times New Roman" w:hAnsi="Times New Roman" w:cs="Times New Roman"/>
          <w:sz w:val="30"/>
          <w:szCs w:val="30"/>
        </w:rPr>
        <w:t>ам</w:t>
      </w:r>
      <w:r w:rsidRPr="005021F2">
        <w:rPr>
          <w:rFonts w:ascii="Times New Roman" w:hAnsi="Times New Roman" w:cs="Times New Roman"/>
          <w:sz w:val="30"/>
          <w:szCs w:val="30"/>
        </w:rPr>
        <w:t xml:space="preserve"> бюджетных и приравненных к ним средств на реализацию задания (мероприятия, раздела) по следующей формуле: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B5ABD" w:rsidRPr="00324340" w:rsidRDefault="00A37C4F" w:rsidP="009313B2">
      <w:pPr>
        <w:tabs>
          <w:tab w:val="left" w:pos="907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СС</w:t>
      </w:r>
      <w:r w:rsidRPr="00DA73A7">
        <w:rPr>
          <w:rFonts w:ascii="Times New Roman" w:hAnsi="Times New Roman" w:cs="Times New Roman"/>
          <w:sz w:val="30"/>
          <w:szCs w:val="30"/>
          <w:vertAlign w:val="subscript"/>
        </w:rPr>
        <w:t>уз</w:t>
      </w:r>
      <w:r w:rsidRPr="005021F2">
        <w:rPr>
          <w:rFonts w:ascii="Times New Roman" w:hAnsi="Times New Roman" w:cs="Times New Roman"/>
          <w:sz w:val="30"/>
          <w:szCs w:val="30"/>
        </w:rPr>
        <w:t xml:space="preserve">  =  З</w:t>
      </w:r>
      <w:r w:rsidR="00E419A5" w:rsidRPr="00DA73A7">
        <w:rPr>
          <w:rFonts w:ascii="Times New Roman" w:hAnsi="Times New Roman" w:cs="Times New Roman"/>
          <w:sz w:val="30"/>
          <w:szCs w:val="30"/>
          <w:vertAlign w:val="subscript"/>
        </w:rPr>
        <w:t>п</w:t>
      </w:r>
      <w:r w:rsidRPr="005021F2">
        <w:rPr>
          <w:rFonts w:ascii="Times New Roman" w:hAnsi="Times New Roman" w:cs="Times New Roman"/>
          <w:sz w:val="30"/>
          <w:szCs w:val="30"/>
        </w:rPr>
        <w:t xml:space="preserve"> / З</w:t>
      </w:r>
      <w:r w:rsidR="00E419A5" w:rsidRPr="00DA73A7">
        <w:rPr>
          <w:rFonts w:ascii="Times New Roman" w:hAnsi="Times New Roman" w:cs="Times New Roman"/>
          <w:sz w:val="30"/>
          <w:szCs w:val="30"/>
          <w:vertAlign w:val="subscript"/>
        </w:rPr>
        <w:t>ф</w:t>
      </w:r>
      <w:r w:rsidRPr="005021F2">
        <w:rPr>
          <w:rFonts w:ascii="Times New Roman" w:hAnsi="Times New Roman" w:cs="Times New Roman"/>
          <w:sz w:val="30"/>
          <w:szCs w:val="30"/>
        </w:rPr>
        <w:t xml:space="preserve">, </w:t>
      </w:r>
      <w:r w:rsidRPr="005021F2">
        <w:rPr>
          <w:rFonts w:ascii="Times New Roman" w:hAnsi="Times New Roman" w:cs="Times New Roman"/>
          <w:sz w:val="30"/>
          <w:szCs w:val="30"/>
        </w:rPr>
        <w:tab/>
        <w:t>(</w:t>
      </w:r>
      <w:r w:rsidRPr="00324340">
        <w:rPr>
          <w:rFonts w:ascii="Times New Roman" w:hAnsi="Times New Roman" w:cs="Times New Roman"/>
          <w:sz w:val="30"/>
          <w:szCs w:val="30"/>
        </w:rPr>
        <w:t>1</w:t>
      </w:r>
      <w:r w:rsidR="00060083" w:rsidRPr="00324340">
        <w:rPr>
          <w:rFonts w:ascii="Times New Roman" w:hAnsi="Times New Roman" w:cs="Times New Roman"/>
          <w:sz w:val="30"/>
          <w:szCs w:val="30"/>
        </w:rPr>
        <w:t>6</w:t>
      </w:r>
      <w:r w:rsidR="007B5ABD" w:rsidRPr="00324340">
        <w:rPr>
          <w:rFonts w:ascii="Times New Roman" w:hAnsi="Times New Roman" w:cs="Times New Roman"/>
          <w:sz w:val="30"/>
          <w:szCs w:val="30"/>
        </w:rPr>
        <w:t>)</w:t>
      </w:r>
    </w:p>
    <w:p w:rsidR="007B5ABD" w:rsidRPr="005021F2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B5ABD" w:rsidRPr="00DA73A7" w:rsidRDefault="00215EA0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 xml:space="preserve">где </w:t>
      </w:r>
      <w:r w:rsidR="007B5ABD" w:rsidRPr="005021F2">
        <w:rPr>
          <w:rFonts w:ascii="Times New Roman" w:hAnsi="Times New Roman" w:cs="Times New Roman"/>
          <w:sz w:val="30"/>
          <w:szCs w:val="30"/>
        </w:rPr>
        <w:t>СС</w:t>
      </w:r>
      <w:r w:rsidR="007B5ABD" w:rsidRPr="00DA73A7">
        <w:rPr>
          <w:rFonts w:ascii="Times New Roman" w:hAnsi="Times New Roman" w:cs="Times New Roman"/>
          <w:sz w:val="30"/>
          <w:szCs w:val="30"/>
          <w:vertAlign w:val="subscript"/>
        </w:rPr>
        <w:t>уз</w:t>
      </w:r>
      <w:r w:rsidR="007B5ABD" w:rsidRPr="005021F2">
        <w:rPr>
          <w:rFonts w:ascii="Times New Roman" w:hAnsi="Times New Roman" w:cs="Times New Roman"/>
          <w:sz w:val="30"/>
          <w:szCs w:val="30"/>
        </w:rPr>
        <w:t xml:space="preserve"> – </w:t>
      </w:r>
      <w:r w:rsidR="007B5ABD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степень соответствия </w:t>
      </w:r>
      <w:r w:rsidR="00C246A9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плановому</w:t>
      </w:r>
      <w:r w:rsidR="007B5ABD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уровню </w:t>
      </w:r>
      <w:r w:rsidR="00917C18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расходов</w:t>
      </w:r>
      <w:r w:rsidR="007B5ABD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E419A5" w:rsidRPr="00DA73A7" w:rsidRDefault="00E419A5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Pr="00DA73A7">
        <w:rPr>
          <w:rFonts w:ascii="Times New Roman" w:hAnsi="Times New Roman" w:cs="Times New Roman"/>
          <w:color w:val="000000" w:themeColor="text1"/>
          <w:sz w:val="30"/>
          <w:szCs w:val="30"/>
          <w:vertAlign w:val="subscript"/>
        </w:rPr>
        <w:t>п</w:t>
      </w: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плановые </w:t>
      </w:r>
      <w:r w:rsidR="00917C18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расходы</w:t>
      </w:r>
      <w:r w:rsidR="00054458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на реализацию задания (мероприятия, раздела) программы (подпрограммы), инновационного проекта в отчетном году,</w:t>
      </w:r>
    </w:p>
    <w:p w:rsidR="007B5ABD" w:rsidRPr="00DA73A7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З</w:t>
      </w:r>
      <w:r w:rsidRPr="00DA73A7">
        <w:rPr>
          <w:rFonts w:ascii="Times New Roman" w:hAnsi="Times New Roman" w:cs="Times New Roman"/>
          <w:sz w:val="30"/>
          <w:szCs w:val="30"/>
          <w:vertAlign w:val="subscript"/>
        </w:rPr>
        <w:t>ф</w:t>
      </w:r>
      <w:r w:rsidRPr="005021F2">
        <w:rPr>
          <w:rFonts w:ascii="Times New Roman" w:hAnsi="Times New Roman" w:cs="Times New Roman"/>
          <w:sz w:val="30"/>
          <w:szCs w:val="30"/>
        </w:rPr>
        <w:t xml:space="preserve"> – фактические </w:t>
      </w:r>
      <w:r w:rsidR="00917C18" w:rsidRPr="005021F2">
        <w:rPr>
          <w:rFonts w:ascii="Times New Roman" w:hAnsi="Times New Roman" w:cs="Times New Roman"/>
          <w:sz w:val="30"/>
          <w:szCs w:val="30"/>
        </w:rPr>
        <w:t>расходы</w:t>
      </w:r>
      <w:r w:rsidRPr="005021F2">
        <w:rPr>
          <w:rFonts w:ascii="Times New Roman" w:hAnsi="Times New Roman" w:cs="Times New Roman"/>
          <w:sz w:val="30"/>
          <w:szCs w:val="30"/>
        </w:rPr>
        <w:t xml:space="preserve"> на реализацию задания (мероприятия, раздела) программы (подпрограммы), инновационного проекта в отчетном </w:t>
      </w: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году</w:t>
      </w:r>
      <w:r w:rsidR="00E419A5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590F88" w:rsidRPr="00DA73A7" w:rsidRDefault="00590F88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Показатель степени соответствия плановому уровню расходов может оцениваться </w:t>
      </w:r>
      <w:r w:rsidR="00DA73A7"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как </w:t>
      </w:r>
      <w:r w:rsidRPr="00DA73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отдельным источникам финансирования, так и в  совокупности по всем источникам финансирования. </w:t>
      </w:r>
    </w:p>
    <w:p w:rsidR="007B5ABD" w:rsidRDefault="00A36334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021F2">
        <w:rPr>
          <w:rFonts w:ascii="Times New Roman" w:hAnsi="Times New Roman" w:cs="Times New Roman"/>
          <w:sz w:val="30"/>
          <w:szCs w:val="30"/>
        </w:rPr>
        <w:t>Если значение СС</w:t>
      </w:r>
      <w:r w:rsidRPr="00DA73A7">
        <w:rPr>
          <w:rFonts w:ascii="Times New Roman" w:hAnsi="Times New Roman" w:cs="Times New Roman"/>
          <w:sz w:val="30"/>
          <w:szCs w:val="30"/>
          <w:vertAlign w:val="subscript"/>
        </w:rPr>
        <w:t>уз</w:t>
      </w:r>
      <w:r w:rsidRPr="005021F2">
        <w:rPr>
          <w:rFonts w:ascii="Times New Roman" w:hAnsi="Times New Roman" w:cs="Times New Roman"/>
          <w:sz w:val="30"/>
          <w:szCs w:val="30"/>
        </w:rPr>
        <w:t xml:space="preserve"> больше 1, то при расчете степени </w:t>
      </w:r>
      <w:r w:rsidR="004F2886" w:rsidRPr="005021F2">
        <w:rPr>
          <w:rFonts w:ascii="Times New Roman" w:hAnsi="Times New Roman" w:cs="Times New Roman"/>
          <w:sz w:val="30"/>
          <w:szCs w:val="30"/>
        </w:rPr>
        <w:t>эффективности использования бюджетных средств</w:t>
      </w:r>
      <w:r w:rsidRPr="005021F2">
        <w:rPr>
          <w:rFonts w:ascii="Times New Roman" w:hAnsi="Times New Roman" w:cs="Times New Roman"/>
          <w:sz w:val="30"/>
          <w:szCs w:val="30"/>
        </w:rPr>
        <w:t xml:space="preserve"> оно принимается равным 1.</w:t>
      </w:r>
    </w:p>
    <w:p w:rsidR="000F2671" w:rsidRPr="000F2671" w:rsidRDefault="000F2671" w:rsidP="000F267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 w:rsidRPr="000F2671">
        <w:rPr>
          <w:rFonts w:ascii="Times New Roman" w:eastAsia="Calibri" w:hAnsi="Times New Roman" w:cs="Times New Roman"/>
          <w:i/>
          <w:sz w:val="30"/>
          <w:szCs w:val="30"/>
        </w:rPr>
        <w:t>Оценка с</w:t>
      </w:r>
      <w:r w:rsidRPr="000F2671">
        <w:rPr>
          <w:rFonts w:ascii="Times New Roman" w:hAnsi="Times New Roman" w:cs="Times New Roman"/>
          <w:i/>
          <w:sz w:val="30"/>
          <w:szCs w:val="30"/>
        </w:rPr>
        <w:t xml:space="preserve">тепени эффективности использования бюджетных средств </w:t>
      </w:r>
    </w:p>
    <w:p w:rsidR="000F2671" w:rsidRPr="000F2671" w:rsidRDefault="000F2671" w:rsidP="000F267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F2671">
        <w:rPr>
          <w:rFonts w:ascii="Times New Roman" w:hAnsi="Times New Roman" w:cs="Times New Roman"/>
          <w:sz w:val="30"/>
          <w:szCs w:val="30"/>
        </w:rPr>
        <w:t>Оценка эффективности расходования бюджетных средств осуществляется как за отчетный финансовый год, так и в течение всего срока реализации программ (проектов).</w:t>
      </w:r>
    </w:p>
    <w:p w:rsidR="000F2671" w:rsidRPr="000F2671" w:rsidRDefault="000F2671" w:rsidP="000F267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F2671">
        <w:rPr>
          <w:rFonts w:ascii="Times New Roman" w:hAnsi="Times New Roman" w:cs="Times New Roman"/>
          <w:sz w:val="30"/>
          <w:szCs w:val="30"/>
        </w:rPr>
        <w:t>Эффективность расходования бюджетных средств характеризуется следующими группами показателей:</w:t>
      </w:r>
    </w:p>
    <w:p w:rsidR="000F2671" w:rsidRPr="000F2671" w:rsidRDefault="000F2671" w:rsidP="000F267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526DB">
        <w:rPr>
          <w:rFonts w:ascii="Times New Roman" w:hAnsi="Times New Roman" w:cs="Times New Roman"/>
          <w:sz w:val="30"/>
          <w:szCs w:val="30"/>
        </w:rPr>
        <w:t>степень реализации заданий</w:t>
      </w:r>
      <w:r w:rsidRPr="000F2671">
        <w:rPr>
          <w:rFonts w:ascii="Times New Roman" w:hAnsi="Times New Roman" w:cs="Times New Roman"/>
          <w:sz w:val="30"/>
          <w:szCs w:val="30"/>
        </w:rPr>
        <w:t xml:space="preserve"> (мероприятий, разделов) программ (подпрограмм), инновационных проектов;</w:t>
      </w:r>
    </w:p>
    <w:p w:rsidR="000F2671" w:rsidRPr="000F2671" w:rsidRDefault="000F2671" w:rsidP="000F267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F2671">
        <w:rPr>
          <w:rFonts w:ascii="Times New Roman" w:hAnsi="Times New Roman" w:cs="Times New Roman"/>
          <w:sz w:val="30"/>
          <w:szCs w:val="30"/>
        </w:rPr>
        <w:t>степень соответствия планово</w:t>
      </w:r>
      <w:r w:rsidR="007526DB">
        <w:rPr>
          <w:rFonts w:ascii="Times New Roman" w:hAnsi="Times New Roman" w:cs="Times New Roman"/>
          <w:sz w:val="30"/>
          <w:szCs w:val="30"/>
        </w:rPr>
        <w:t>му</w:t>
      </w:r>
      <w:r w:rsidRPr="000F2671">
        <w:rPr>
          <w:rFonts w:ascii="Times New Roman" w:hAnsi="Times New Roman" w:cs="Times New Roman"/>
          <w:sz w:val="30"/>
          <w:szCs w:val="30"/>
        </w:rPr>
        <w:t xml:space="preserve"> уровн</w:t>
      </w:r>
      <w:r w:rsidR="007526DB">
        <w:rPr>
          <w:rFonts w:ascii="Times New Roman" w:hAnsi="Times New Roman" w:cs="Times New Roman"/>
          <w:sz w:val="30"/>
          <w:szCs w:val="30"/>
        </w:rPr>
        <w:t>ю</w:t>
      </w:r>
      <w:r w:rsidRPr="000F2671">
        <w:rPr>
          <w:rFonts w:ascii="Times New Roman" w:hAnsi="Times New Roman" w:cs="Times New Roman"/>
          <w:sz w:val="30"/>
          <w:szCs w:val="30"/>
        </w:rPr>
        <w:t xml:space="preserve"> </w:t>
      </w:r>
      <w:r w:rsidR="007526DB">
        <w:rPr>
          <w:rFonts w:ascii="Times New Roman" w:hAnsi="Times New Roman" w:cs="Times New Roman"/>
          <w:sz w:val="30"/>
          <w:szCs w:val="30"/>
        </w:rPr>
        <w:t>расходов</w:t>
      </w:r>
      <w:r w:rsidRPr="000F2671">
        <w:rPr>
          <w:rFonts w:ascii="Times New Roman" w:hAnsi="Times New Roman" w:cs="Times New Roman"/>
          <w:sz w:val="30"/>
          <w:szCs w:val="30"/>
        </w:rPr>
        <w:t xml:space="preserve"> бюджетных средств.</w:t>
      </w:r>
    </w:p>
    <w:p w:rsidR="000F2671" w:rsidRPr="000F2671" w:rsidRDefault="000F2671" w:rsidP="000F2671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F2671">
        <w:rPr>
          <w:rFonts w:ascii="Times New Roman" w:hAnsi="Times New Roman" w:cs="Times New Roman"/>
          <w:sz w:val="30"/>
          <w:szCs w:val="30"/>
        </w:rPr>
        <w:t>Эффективность использования бюджетных средств рассчитывается как для отдельных заданий (мероприятий, разделов), так и для программы (подпрограммы), инновационного проекта в целом как отношение степени реализации задания (мероприятия, раздела), программы (подпрограммы), инновационного проекта к степени соответствия запланированному уровню расходов бюджетных средств по следующей формуле:</w:t>
      </w:r>
    </w:p>
    <w:p w:rsidR="000F2671" w:rsidRPr="000F2671" w:rsidRDefault="000F2671" w:rsidP="000F267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0F2671" w:rsidRPr="00DA73A7" w:rsidRDefault="000F2671" w:rsidP="007526D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A73A7">
        <w:rPr>
          <w:rFonts w:ascii="Times New Roman" w:hAnsi="Times New Roman" w:cs="Times New Roman"/>
          <w:sz w:val="30"/>
          <w:szCs w:val="30"/>
        </w:rPr>
        <w:t>Э</w:t>
      </w:r>
      <w:r w:rsidRPr="00DA73A7">
        <w:rPr>
          <w:rFonts w:ascii="Times New Roman" w:hAnsi="Times New Roman" w:cs="Times New Roman"/>
          <w:sz w:val="30"/>
          <w:szCs w:val="30"/>
          <w:vertAlign w:val="subscript"/>
        </w:rPr>
        <w:t>и</w:t>
      </w:r>
      <w:r w:rsidR="00590F88" w:rsidRPr="00DA73A7">
        <w:rPr>
          <w:rFonts w:ascii="Times New Roman" w:hAnsi="Times New Roman" w:cs="Times New Roman"/>
          <w:sz w:val="30"/>
          <w:szCs w:val="30"/>
          <w:vertAlign w:val="subscript"/>
        </w:rPr>
        <w:t>б</w:t>
      </w:r>
      <w:r w:rsidRPr="00DA73A7">
        <w:rPr>
          <w:rFonts w:ascii="Times New Roman" w:hAnsi="Times New Roman" w:cs="Times New Roman"/>
          <w:sz w:val="30"/>
          <w:szCs w:val="30"/>
          <w:vertAlign w:val="subscript"/>
        </w:rPr>
        <w:t>с</w:t>
      </w:r>
      <w:r w:rsidRPr="00DA73A7">
        <w:rPr>
          <w:rFonts w:ascii="Times New Roman" w:hAnsi="Times New Roman" w:cs="Times New Roman"/>
          <w:sz w:val="30"/>
          <w:szCs w:val="30"/>
        </w:rPr>
        <w:t xml:space="preserve">  =  С</w:t>
      </w:r>
      <w:r w:rsidRPr="00DA73A7">
        <w:rPr>
          <w:rFonts w:ascii="Times New Roman" w:hAnsi="Times New Roman" w:cs="Times New Roman"/>
          <w:sz w:val="30"/>
          <w:szCs w:val="30"/>
          <w:vertAlign w:val="subscript"/>
        </w:rPr>
        <w:t>рм</w:t>
      </w:r>
      <w:r w:rsidRPr="00DA73A7">
        <w:rPr>
          <w:rFonts w:ascii="Times New Roman" w:hAnsi="Times New Roman" w:cs="Times New Roman"/>
          <w:sz w:val="30"/>
          <w:szCs w:val="30"/>
        </w:rPr>
        <w:t xml:space="preserve"> / СС</w:t>
      </w:r>
      <w:r w:rsidRPr="00DA73A7">
        <w:rPr>
          <w:rFonts w:ascii="Times New Roman" w:hAnsi="Times New Roman" w:cs="Times New Roman"/>
          <w:sz w:val="30"/>
          <w:szCs w:val="30"/>
          <w:vertAlign w:val="subscript"/>
        </w:rPr>
        <w:t>уз</w:t>
      </w:r>
      <w:r w:rsidR="00590F88" w:rsidRPr="00DA73A7">
        <w:rPr>
          <w:rFonts w:ascii="Times New Roman" w:hAnsi="Times New Roman" w:cs="Times New Roman"/>
          <w:sz w:val="30"/>
          <w:szCs w:val="30"/>
          <w:vertAlign w:val="subscript"/>
        </w:rPr>
        <w:t>б</w:t>
      </w:r>
      <w:r w:rsidRPr="00DA73A7">
        <w:rPr>
          <w:rFonts w:ascii="Times New Roman" w:hAnsi="Times New Roman" w:cs="Times New Roman"/>
          <w:sz w:val="30"/>
          <w:szCs w:val="30"/>
        </w:rPr>
        <w:t>,</w:t>
      </w:r>
      <w:r w:rsidRPr="00DA73A7">
        <w:rPr>
          <w:rFonts w:ascii="Times New Roman" w:hAnsi="Times New Roman" w:cs="Times New Roman"/>
          <w:sz w:val="30"/>
          <w:szCs w:val="30"/>
        </w:rPr>
        <w:tab/>
      </w:r>
      <w:r w:rsidRPr="00DA73A7">
        <w:rPr>
          <w:rFonts w:ascii="Times New Roman" w:hAnsi="Times New Roman" w:cs="Times New Roman"/>
          <w:sz w:val="30"/>
          <w:szCs w:val="30"/>
        </w:rPr>
        <w:tab/>
      </w:r>
      <w:r w:rsidRPr="00DA73A7">
        <w:rPr>
          <w:rFonts w:ascii="Times New Roman" w:hAnsi="Times New Roman" w:cs="Times New Roman"/>
          <w:sz w:val="30"/>
          <w:szCs w:val="30"/>
        </w:rPr>
        <w:tab/>
      </w:r>
      <w:r w:rsidRPr="00DA73A7">
        <w:rPr>
          <w:rFonts w:ascii="Times New Roman" w:hAnsi="Times New Roman" w:cs="Times New Roman"/>
          <w:sz w:val="30"/>
          <w:szCs w:val="30"/>
        </w:rPr>
        <w:tab/>
      </w:r>
      <w:r w:rsidRPr="00DA73A7">
        <w:rPr>
          <w:rFonts w:ascii="Times New Roman" w:hAnsi="Times New Roman" w:cs="Times New Roman"/>
          <w:sz w:val="30"/>
          <w:szCs w:val="30"/>
        </w:rPr>
        <w:tab/>
      </w:r>
      <w:r w:rsidRPr="00DA73A7">
        <w:rPr>
          <w:rFonts w:ascii="Times New Roman" w:hAnsi="Times New Roman" w:cs="Times New Roman"/>
          <w:sz w:val="30"/>
          <w:szCs w:val="30"/>
        </w:rPr>
        <w:tab/>
      </w:r>
      <w:r w:rsidRPr="00DA73A7">
        <w:rPr>
          <w:rFonts w:ascii="Times New Roman" w:hAnsi="Times New Roman" w:cs="Times New Roman"/>
          <w:sz w:val="30"/>
          <w:szCs w:val="30"/>
        </w:rPr>
        <w:tab/>
      </w:r>
      <w:r w:rsidRPr="00DA73A7">
        <w:rPr>
          <w:rFonts w:ascii="Times New Roman" w:hAnsi="Times New Roman" w:cs="Times New Roman"/>
          <w:sz w:val="30"/>
          <w:szCs w:val="30"/>
        </w:rPr>
        <w:tab/>
      </w:r>
      <w:r w:rsidR="007526DB" w:rsidRPr="00DA73A7">
        <w:rPr>
          <w:rFonts w:ascii="Times New Roman" w:hAnsi="Times New Roman" w:cs="Times New Roman"/>
          <w:sz w:val="30"/>
          <w:szCs w:val="30"/>
        </w:rPr>
        <w:t xml:space="preserve">       </w:t>
      </w:r>
      <w:r w:rsidRPr="00DA73A7">
        <w:rPr>
          <w:rFonts w:ascii="Times New Roman" w:hAnsi="Times New Roman" w:cs="Times New Roman"/>
          <w:sz w:val="30"/>
          <w:szCs w:val="30"/>
        </w:rPr>
        <w:t>(</w:t>
      </w:r>
      <w:r w:rsidRPr="00805900">
        <w:rPr>
          <w:rFonts w:ascii="Times New Roman" w:hAnsi="Times New Roman" w:cs="Times New Roman"/>
          <w:sz w:val="30"/>
          <w:szCs w:val="30"/>
        </w:rPr>
        <w:t>1</w:t>
      </w:r>
      <w:r w:rsidR="00060083" w:rsidRPr="00805900">
        <w:rPr>
          <w:rFonts w:ascii="Times New Roman" w:hAnsi="Times New Roman" w:cs="Times New Roman"/>
          <w:sz w:val="30"/>
          <w:szCs w:val="30"/>
        </w:rPr>
        <w:t>7</w:t>
      </w:r>
      <w:r w:rsidRPr="00DA73A7">
        <w:rPr>
          <w:rFonts w:ascii="Times New Roman" w:hAnsi="Times New Roman" w:cs="Times New Roman"/>
          <w:sz w:val="30"/>
          <w:szCs w:val="30"/>
        </w:rPr>
        <w:t>)</w:t>
      </w:r>
    </w:p>
    <w:p w:rsidR="007526DB" w:rsidRPr="00DA73A7" w:rsidRDefault="007526DB" w:rsidP="007526D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0F2671" w:rsidRPr="00DA73A7" w:rsidRDefault="000F2671" w:rsidP="000F267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A73A7">
        <w:rPr>
          <w:rFonts w:ascii="Times New Roman" w:hAnsi="Times New Roman" w:cs="Times New Roman"/>
          <w:sz w:val="30"/>
          <w:szCs w:val="30"/>
        </w:rPr>
        <w:t>где:</w:t>
      </w:r>
    </w:p>
    <w:p w:rsidR="000F2671" w:rsidRPr="00DA73A7" w:rsidRDefault="000F2671" w:rsidP="000F267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A73A7">
        <w:rPr>
          <w:rFonts w:ascii="Times New Roman" w:hAnsi="Times New Roman" w:cs="Times New Roman"/>
          <w:sz w:val="30"/>
          <w:szCs w:val="30"/>
        </w:rPr>
        <w:t>Э</w:t>
      </w:r>
      <w:r w:rsidRPr="00DA73A7">
        <w:rPr>
          <w:rFonts w:ascii="Times New Roman" w:hAnsi="Times New Roman" w:cs="Times New Roman"/>
          <w:sz w:val="30"/>
          <w:szCs w:val="30"/>
          <w:vertAlign w:val="subscript"/>
        </w:rPr>
        <w:t>и</w:t>
      </w:r>
      <w:r w:rsidR="00590F88" w:rsidRPr="00DA73A7">
        <w:rPr>
          <w:rFonts w:ascii="Times New Roman" w:hAnsi="Times New Roman" w:cs="Times New Roman"/>
          <w:sz w:val="30"/>
          <w:szCs w:val="30"/>
          <w:vertAlign w:val="subscript"/>
        </w:rPr>
        <w:t>б</w:t>
      </w:r>
      <w:r w:rsidRPr="00DA73A7">
        <w:rPr>
          <w:rFonts w:ascii="Times New Roman" w:hAnsi="Times New Roman" w:cs="Times New Roman"/>
          <w:sz w:val="30"/>
          <w:szCs w:val="30"/>
          <w:vertAlign w:val="subscript"/>
        </w:rPr>
        <w:t>с</w:t>
      </w:r>
      <w:r w:rsidRPr="00DA73A7">
        <w:rPr>
          <w:rFonts w:ascii="Times New Roman" w:hAnsi="Times New Roman" w:cs="Times New Roman"/>
          <w:sz w:val="30"/>
          <w:szCs w:val="30"/>
        </w:rPr>
        <w:t xml:space="preserve"> – эффективность использования бюджетных средств;</w:t>
      </w:r>
    </w:p>
    <w:p w:rsidR="000F2671" w:rsidRPr="00DA73A7" w:rsidRDefault="000F2671" w:rsidP="000F267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A73A7">
        <w:rPr>
          <w:rFonts w:ascii="Times New Roman" w:hAnsi="Times New Roman" w:cs="Times New Roman"/>
          <w:sz w:val="30"/>
          <w:szCs w:val="30"/>
        </w:rPr>
        <w:t>С</w:t>
      </w:r>
      <w:r w:rsidRPr="00DA73A7">
        <w:rPr>
          <w:rFonts w:ascii="Times New Roman" w:hAnsi="Times New Roman" w:cs="Times New Roman"/>
          <w:sz w:val="30"/>
          <w:szCs w:val="30"/>
          <w:vertAlign w:val="subscript"/>
        </w:rPr>
        <w:t>рм</w:t>
      </w:r>
      <w:r w:rsidRPr="00DA73A7">
        <w:rPr>
          <w:rFonts w:ascii="Times New Roman" w:hAnsi="Times New Roman" w:cs="Times New Roman"/>
          <w:sz w:val="30"/>
          <w:szCs w:val="30"/>
        </w:rPr>
        <w:t xml:space="preserve"> – степень реализации задания (мероприятия, раздела), программы (подпрограммы), инновационного проекта полностью или частично финансируемых за счет бюджетных средств;</w:t>
      </w:r>
    </w:p>
    <w:p w:rsidR="000F2671" w:rsidRPr="000F2671" w:rsidRDefault="000F2671" w:rsidP="000F267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A73A7">
        <w:rPr>
          <w:rFonts w:ascii="Times New Roman" w:hAnsi="Times New Roman" w:cs="Times New Roman"/>
          <w:sz w:val="30"/>
          <w:szCs w:val="30"/>
        </w:rPr>
        <w:t>СС</w:t>
      </w:r>
      <w:r w:rsidRPr="00DA73A7">
        <w:rPr>
          <w:rFonts w:ascii="Times New Roman" w:hAnsi="Times New Roman" w:cs="Times New Roman"/>
          <w:sz w:val="30"/>
          <w:szCs w:val="30"/>
          <w:vertAlign w:val="subscript"/>
        </w:rPr>
        <w:t>уз</w:t>
      </w:r>
      <w:r w:rsidR="00590F88" w:rsidRPr="00DA73A7">
        <w:rPr>
          <w:rFonts w:ascii="Times New Roman" w:hAnsi="Times New Roman" w:cs="Times New Roman"/>
          <w:sz w:val="30"/>
          <w:szCs w:val="30"/>
          <w:vertAlign w:val="subscript"/>
        </w:rPr>
        <w:t>б</w:t>
      </w:r>
      <w:r w:rsidRPr="00DA73A7">
        <w:rPr>
          <w:rFonts w:ascii="Times New Roman" w:hAnsi="Times New Roman" w:cs="Times New Roman"/>
          <w:sz w:val="30"/>
          <w:szCs w:val="30"/>
        </w:rPr>
        <w:t xml:space="preserve"> – степень</w:t>
      </w:r>
      <w:r w:rsidRPr="000F2671">
        <w:rPr>
          <w:rFonts w:ascii="Times New Roman" w:hAnsi="Times New Roman" w:cs="Times New Roman"/>
          <w:sz w:val="30"/>
          <w:szCs w:val="30"/>
        </w:rPr>
        <w:t xml:space="preserve"> соответствия запланированному уровню расходов из средств бюджета.</w:t>
      </w:r>
    </w:p>
    <w:p w:rsidR="000F2671" w:rsidRPr="000F2671" w:rsidRDefault="000F2671" w:rsidP="000F267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0F2671" w:rsidRPr="000F2671" w:rsidRDefault="000F2671" w:rsidP="000F267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F2671">
        <w:rPr>
          <w:rFonts w:ascii="Times New Roman" w:eastAsia="Calibri" w:hAnsi="Times New Roman" w:cs="Times New Roman"/>
          <w:sz w:val="30"/>
          <w:szCs w:val="30"/>
        </w:rPr>
        <w:t>Эффективность использования средств на реализацию программ – показатель, который взаимосвязан с другими показателями: степенью достижения результатов и полнотой использования бюджетных и приравненных к ним средств. Эффективность характеризуется соответствием фактических затрат запланированным затратам (меньше (экономия бюджетных средств) или равны запланированным объемам) и выполнением плановых показателей программ (проектов), что свидетельствует о высокой степени соответствия фактических затрат их запланированному уровню и об эффективности и целевому использованию средств бюджета.</w:t>
      </w:r>
    </w:p>
    <w:p w:rsidR="007B5ABD" w:rsidRPr="000F2671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0F2671">
        <w:rPr>
          <w:rFonts w:ascii="Times New Roman" w:eastAsia="Calibri" w:hAnsi="Times New Roman" w:cs="Times New Roman"/>
          <w:i/>
          <w:sz w:val="30"/>
          <w:szCs w:val="30"/>
        </w:rPr>
        <w:lastRenderedPageBreak/>
        <w:t>Оценка степени достижения целей и решения задач заданий (мероприятий, разделов), программ (подпрограмм) и инновационных проектов в целом</w:t>
      </w:r>
    </w:p>
    <w:p w:rsidR="007B5ABD" w:rsidRPr="00BF6D1B" w:rsidRDefault="00DA73A7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73A7">
        <w:rPr>
          <w:rFonts w:ascii="Times New Roman" w:eastAsia="Calibri" w:hAnsi="Times New Roman" w:cs="Times New Roman"/>
          <w:sz w:val="30"/>
          <w:szCs w:val="30"/>
        </w:rPr>
        <w:t>Экспертная оценка эффективности (результативности</w:t>
      </w:r>
      <w:r w:rsidR="00AB4AB3">
        <w:rPr>
          <w:rFonts w:ascii="Times New Roman" w:eastAsia="Calibri" w:hAnsi="Times New Roman" w:cs="Times New Roman"/>
          <w:sz w:val="30"/>
          <w:szCs w:val="30"/>
        </w:rPr>
        <w:t>)</w:t>
      </w:r>
      <w:r w:rsidRPr="00DA73A7">
        <w:rPr>
          <w:rFonts w:ascii="Times New Roman" w:eastAsia="Calibri" w:hAnsi="Times New Roman" w:cs="Times New Roman"/>
          <w:sz w:val="30"/>
          <w:szCs w:val="30"/>
        </w:rPr>
        <w:t xml:space="preserve">, социальной эффективности </w:t>
      </w:r>
      <w:r w:rsidR="007B5ABD" w:rsidRPr="00BF6D1B">
        <w:rPr>
          <w:rFonts w:ascii="Times New Roman" w:eastAsia="Calibri" w:hAnsi="Times New Roman" w:cs="Times New Roman"/>
          <w:sz w:val="30"/>
          <w:szCs w:val="30"/>
        </w:rPr>
        <w:t xml:space="preserve">заданий (мероприятий, разделов), программ (подпрограмм) и инновационных проектов в целом характеризуется степенью достижения целей и решения задач заданий (мероприятий, разделов) программ (подпрограмм) и инновационных проектов, и проводится путем сравнения текущих значений показателей с их целевыми значениями. </w:t>
      </w:r>
    </w:p>
    <w:p w:rsidR="007B5ABD" w:rsidRPr="00DA73A7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DA73A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Результативность заданий (мероприятий) программы</w:t>
      </w:r>
      <w:r w:rsidR="00E4172B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(подпрограммы)</w:t>
      </w:r>
      <w:r w:rsidRPr="00DA73A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 инновационного проекта оценивается исходя из фактически достигнутых результатов и степени достижения поставленной цели.</w:t>
      </w:r>
    </w:p>
    <w:p w:rsidR="007B5ABD" w:rsidRPr="00BF6D1B" w:rsidRDefault="00344BB3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73A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Социальная э</w:t>
      </w:r>
      <w:r w:rsidR="007B5ABD" w:rsidRPr="00DA73A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ффективность реализации программы (проекта) по отдельному показателю </w:t>
      </w:r>
      <w:r w:rsidR="007B5ABD" w:rsidRPr="00BF6D1B">
        <w:rPr>
          <w:rFonts w:ascii="Times New Roman" w:eastAsia="Calibri" w:hAnsi="Times New Roman" w:cs="Times New Roman"/>
          <w:sz w:val="30"/>
          <w:szCs w:val="30"/>
        </w:rPr>
        <w:t>выполнения отдельного задания (мероприятия, раздела) программы (подпрограммы), инновационного проекта, либо программы (подпрограммы), инновационного проекта в целом, рассчитывается по формуле:</w:t>
      </w:r>
    </w:p>
    <w:p w:rsidR="007B5ABD" w:rsidRPr="00BF6D1B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B5ABD" w:rsidRPr="00BF6D1B" w:rsidRDefault="00551A90" w:rsidP="009313B2">
      <w:pPr>
        <w:tabs>
          <w:tab w:val="left" w:pos="907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eastAsia="Cambria Math" w:hAnsi="Cambria Math" w:cs="Times New Roman"/>
                <w:i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Эп</m:t>
            </m:r>
          </m:e>
          <m:sub>
            <m:r>
              <w:rPr>
                <w:rFonts w:ascii="Cambria Math" w:eastAsia="Cambria Math" w:hAnsi="Cambria Math" w:cs="Times New Roman"/>
                <w:sz w:val="30"/>
                <w:szCs w:val="30"/>
              </w:rPr>
              <m:t>з</m:t>
            </m:r>
          </m:sub>
        </m:sSub>
        <m:r>
          <w:rPr>
            <w:rFonts w:ascii="Cambria Math" w:eastAsia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eastAsia="Cambria Math" w:hAnsi="Cambria Math" w:cs="Times New Roman"/>
                <w:i/>
                <w:sz w:val="30"/>
                <w:szCs w:val="30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sSubPr>
              <m:e>
                <m:r>
                  <w:rPr>
                    <w:rFonts w:ascii="Cambria Math" w:eastAsia="Cambria Math" w:hAnsi="Cambria Math" w:cs="Times New Roman"/>
                    <w:sz w:val="30"/>
                    <w:szCs w:val="30"/>
                  </w:rPr>
                  <m:t>Зф</m:t>
                </m:r>
              </m:e>
              <m:sub>
                <m:r>
                  <w:rPr>
                    <w:rFonts w:ascii="Cambria Math" w:eastAsia="Cambria Math" w:hAnsi="Cambria Math" w:cs="Times New Roman"/>
                    <w:sz w:val="30"/>
                    <w:szCs w:val="30"/>
                  </w:rPr>
                  <m:t>п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 w:cs="Times New Roman"/>
                    <w:i/>
                    <w:sz w:val="30"/>
                    <w:szCs w:val="30"/>
                    <w:lang w:val="en-US"/>
                  </w:rPr>
                </m:ctrlPr>
              </m:sSubPr>
              <m:e>
                <m:r>
                  <w:rPr>
                    <w:rFonts w:ascii="Cambria Math" w:eastAsia="Cambria Math" w:hAnsi="Cambria Math" w:cs="Times New Roman"/>
                    <w:sz w:val="30"/>
                    <w:szCs w:val="30"/>
                  </w:rPr>
                  <m:t>Зу</m:t>
                </m:r>
              </m:e>
              <m:sub>
                <m:r>
                  <w:rPr>
                    <w:rFonts w:ascii="Cambria Math" w:eastAsia="Cambria Math" w:hAnsi="Cambria Math" w:cs="Times New Roman"/>
                    <w:sz w:val="30"/>
                    <w:szCs w:val="30"/>
                  </w:rPr>
                  <m:t>п</m:t>
                </m:r>
              </m:sub>
            </m:sSub>
          </m:den>
        </m:f>
        <m:r>
          <w:rPr>
            <w:rFonts w:ascii="Cambria Math" w:eastAsia="Cambria Math" w:hAnsi="Cambria Math" w:cs="Times New Roman"/>
            <w:sz w:val="30"/>
            <w:szCs w:val="30"/>
          </w:rPr>
          <m:t>×100 %</m:t>
        </m:r>
      </m:oMath>
      <w:r w:rsidR="00814CEE">
        <w:rPr>
          <w:rFonts w:ascii="Times New Roman" w:eastAsiaTheme="minorEastAsia" w:hAnsi="Times New Roman" w:cs="Times New Roman"/>
          <w:sz w:val="30"/>
          <w:szCs w:val="30"/>
        </w:rPr>
        <w:t>,</w:t>
      </w:r>
      <w:r w:rsidR="007B5ABD" w:rsidRPr="00BF6D1B">
        <w:rPr>
          <w:rFonts w:ascii="Times New Roman" w:hAnsi="Times New Roman" w:cs="Times New Roman"/>
          <w:sz w:val="30"/>
          <w:szCs w:val="30"/>
        </w:rPr>
        <w:tab/>
        <w:t>(</w:t>
      </w:r>
      <w:r w:rsidR="007B5ABD" w:rsidRPr="00AB4AB3">
        <w:rPr>
          <w:rFonts w:ascii="Times New Roman" w:hAnsi="Times New Roman" w:cs="Times New Roman"/>
          <w:sz w:val="30"/>
          <w:szCs w:val="30"/>
        </w:rPr>
        <w:t>1</w:t>
      </w:r>
      <w:r w:rsidR="00060083" w:rsidRPr="00AB4AB3">
        <w:rPr>
          <w:rFonts w:ascii="Times New Roman" w:hAnsi="Times New Roman" w:cs="Times New Roman"/>
          <w:sz w:val="30"/>
          <w:szCs w:val="30"/>
        </w:rPr>
        <w:t>8</w:t>
      </w:r>
      <w:r w:rsidR="007B5ABD" w:rsidRPr="00AB4AB3">
        <w:rPr>
          <w:rFonts w:ascii="Times New Roman" w:hAnsi="Times New Roman" w:cs="Times New Roman"/>
          <w:sz w:val="30"/>
          <w:szCs w:val="30"/>
        </w:rPr>
        <w:t>)</w:t>
      </w:r>
    </w:p>
    <w:p w:rsidR="007B5ABD" w:rsidRPr="00BF6D1B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B5ABD" w:rsidRPr="00BF6D1B" w:rsidRDefault="00E67C00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г</w:t>
      </w:r>
      <w:r w:rsidR="007B5ABD" w:rsidRPr="00BF6D1B">
        <w:rPr>
          <w:rFonts w:ascii="Times New Roman" w:eastAsia="Calibri" w:hAnsi="Times New Roman" w:cs="Times New Roman"/>
          <w:sz w:val="30"/>
          <w:szCs w:val="30"/>
        </w:rPr>
        <w:t>де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B5ABD" w:rsidRPr="00BF6D1B">
        <w:rPr>
          <w:rFonts w:ascii="Times New Roman" w:eastAsia="Calibri" w:hAnsi="Times New Roman" w:cs="Times New Roman"/>
          <w:sz w:val="30"/>
          <w:szCs w:val="30"/>
        </w:rPr>
        <w:t>Эп</w:t>
      </w:r>
      <w:r w:rsidR="00513C3D" w:rsidRPr="00BF6D1B">
        <w:rPr>
          <w:rFonts w:ascii="Times New Roman" w:eastAsia="Calibri" w:hAnsi="Times New Roman" w:cs="Times New Roman"/>
          <w:sz w:val="30"/>
          <w:szCs w:val="30"/>
          <w:vertAlign w:val="subscript"/>
        </w:rPr>
        <w:t>з</w:t>
      </w:r>
      <w:r w:rsidR="007B5ABD" w:rsidRPr="00BF6D1B">
        <w:rPr>
          <w:rFonts w:ascii="Times New Roman" w:eastAsia="Calibri" w:hAnsi="Times New Roman" w:cs="Times New Roman"/>
          <w:sz w:val="30"/>
          <w:szCs w:val="30"/>
        </w:rPr>
        <w:t> –  эффективность реализации отдельного задания (мероприятия, раздела) программы (подпрограммы), инновационного проекта;</w:t>
      </w:r>
    </w:p>
    <w:p w:rsidR="007B5ABD" w:rsidRPr="00BF6D1B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F6D1B">
        <w:rPr>
          <w:rFonts w:ascii="Times New Roman" w:eastAsia="Calibri" w:hAnsi="Times New Roman" w:cs="Times New Roman"/>
          <w:sz w:val="30"/>
          <w:szCs w:val="30"/>
        </w:rPr>
        <w:t>Зф</w:t>
      </w:r>
      <w:r w:rsidRPr="00BF6D1B">
        <w:rPr>
          <w:rFonts w:ascii="Times New Roman" w:eastAsia="Calibri" w:hAnsi="Times New Roman" w:cs="Times New Roman"/>
          <w:sz w:val="30"/>
          <w:szCs w:val="30"/>
          <w:vertAlign w:val="subscript"/>
        </w:rPr>
        <w:t>п</w:t>
      </w:r>
      <w:r w:rsidRPr="00BF6D1B">
        <w:rPr>
          <w:rFonts w:ascii="Times New Roman" w:eastAsia="Calibri" w:hAnsi="Times New Roman" w:cs="Times New Roman"/>
          <w:sz w:val="30"/>
          <w:szCs w:val="30"/>
        </w:rPr>
        <w:t> – фактическое значение показателя, характеризующего реализацию отдельного задания (мероприятия, раздела) программы (подпрограммы), инновационного проекта, достигнутое в ходе ее реализации за анализируемый период;</w:t>
      </w:r>
    </w:p>
    <w:p w:rsidR="007B5ABD" w:rsidRPr="00BF6D1B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F6D1B">
        <w:rPr>
          <w:rFonts w:ascii="Times New Roman" w:eastAsia="Calibri" w:hAnsi="Times New Roman" w:cs="Times New Roman"/>
          <w:sz w:val="30"/>
          <w:szCs w:val="30"/>
        </w:rPr>
        <w:t>Зу</w:t>
      </w:r>
      <w:r w:rsidRPr="00BF6D1B">
        <w:rPr>
          <w:rFonts w:ascii="Times New Roman" w:eastAsia="Calibri" w:hAnsi="Times New Roman" w:cs="Times New Roman"/>
          <w:sz w:val="30"/>
          <w:szCs w:val="30"/>
          <w:vertAlign w:val="subscript"/>
        </w:rPr>
        <w:t>п</w:t>
      </w:r>
      <w:r w:rsidRPr="00BF6D1B">
        <w:rPr>
          <w:rFonts w:ascii="Times New Roman" w:eastAsia="Calibri" w:hAnsi="Times New Roman" w:cs="Times New Roman"/>
          <w:sz w:val="30"/>
          <w:szCs w:val="30"/>
        </w:rPr>
        <w:t> – нормативное (плановое) значение показателя, утвержденное соответствующим нормативным правовым актом по программе (подпрограмме), инновационному проекту.</w:t>
      </w:r>
    </w:p>
    <w:p w:rsidR="007B5ABD" w:rsidRPr="00BF6D1B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B5ABD" w:rsidRPr="00BF6D1B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A73A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Интегральный показатель </w:t>
      </w:r>
      <w:r w:rsidR="00344BB3" w:rsidRPr="00DA73A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социальной </w:t>
      </w:r>
      <w:r w:rsidRPr="00DA73A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эффективности реализации программы (подпрограммы), инновационного </w:t>
      </w:r>
      <w:r w:rsidRPr="00BF6D1B">
        <w:rPr>
          <w:rFonts w:ascii="Times New Roman" w:eastAsia="Calibri" w:hAnsi="Times New Roman" w:cs="Times New Roman"/>
          <w:sz w:val="30"/>
          <w:szCs w:val="30"/>
        </w:rPr>
        <w:t>проекта рассчитывается по формуле:</w:t>
      </w:r>
    </w:p>
    <w:p w:rsidR="007B5ABD" w:rsidRPr="00BF6D1B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B5ABD" w:rsidRPr="00BF6D1B" w:rsidRDefault="00551A90" w:rsidP="009313B2">
      <w:pPr>
        <w:tabs>
          <w:tab w:val="left" w:pos="907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m:oMath>
        <m:sSub>
          <m:sSubPr>
            <m:ctrlPr>
              <w:rPr>
                <w:rFonts w:ascii="Cambria Math" w:eastAsia="Cambria Math" w:hAnsi="Cambria Math" w:cs="Times New Roman"/>
                <w:i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Эп</m:t>
            </m:r>
          </m:e>
          <m:sub>
            <m:r>
              <w:rPr>
                <w:rFonts w:ascii="Cambria Math" w:eastAsia="Cambria Math" w:hAnsi="Cambria Math" w:cs="Times New Roman"/>
                <w:sz w:val="30"/>
                <w:szCs w:val="30"/>
              </w:rPr>
              <m:t>п</m:t>
            </m:r>
          </m:sub>
        </m:sSub>
        <m:r>
          <w:rPr>
            <w:rFonts w:ascii="Cambria Math" w:eastAsia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eastAsia="Cambria Math" w:hAnsi="Cambria Math" w:cs="Times New Roman"/>
                <w:i/>
                <w:sz w:val="30"/>
                <w:szCs w:val="30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Cambria Math" w:hAnsi="Cambria Math" w:cs="Times New Roman"/>
                    <w:i/>
                    <w:sz w:val="30"/>
                    <w:szCs w:val="30"/>
                  </w:rPr>
                </m:ctrlPr>
              </m:naryPr>
              <m:sub>
                <m:r>
                  <w:rPr>
                    <w:rFonts w:ascii="Cambria Math" w:eastAsia="Cambria Math" w:hAnsi="Cambria Math" w:cs="Times New Roman"/>
                    <w:sz w:val="30"/>
                    <w:szCs w:val="30"/>
                  </w:rPr>
                  <m:t>0</m:t>
                </m:r>
              </m:sub>
              <m:sup>
                <m:r>
                  <w:rPr>
                    <w:rFonts w:ascii="Cambria Math" w:eastAsia="Cambria Math" w:hAnsi="Cambria Math" w:cs="Times New Roman"/>
                    <w:sz w:val="30"/>
                    <w:szCs w:val="30"/>
                    <w:lang w:val="en-US"/>
                  </w:rPr>
                  <m:t>n</m:t>
                </m:r>
              </m:sup>
              <m:e>
                <m:f>
                  <m:fPr>
                    <m:ctrlPr>
                      <w:rPr>
                        <w:rFonts w:ascii="Cambria Math" w:eastAsia="Cambria Math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  <w:sz w:val="30"/>
                            <w:szCs w:val="30"/>
                          </w:rPr>
                          <m:t>Зф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  <w:sz w:val="30"/>
                            <w:szCs w:val="30"/>
                          </w:rPr>
                          <m:t>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  <w:sz w:val="30"/>
                            <w:szCs w:val="30"/>
                          </w:rPr>
                          <m:t>Зу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  <w:sz w:val="30"/>
                            <w:szCs w:val="30"/>
                          </w:rPr>
                          <m:t>п</m:t>
                        </m:r>
                      </m:sub>
                    </m:sSub>
                  </m:den>
                </m:f>
              </m:e>
            </m:nary>
          </m:num>
          <m:den>
            <m:r>
              <w:rPr>
                <w:rFonts w:ascii="Cambria Math" w:eastAsia="Cambria Math" w:hAnsi="Cambria Math" w:cs="Times New Roman"/>
                <w:sz w:val="30"/>
                <w:szCs w:val="30"/>
                <w:lang w:val="en-US"/>
              </w:rPr>
              <m:t>n</m:t>
            </m:r>
          </m:den>
        </m:f>
        <m:r>
          <w:rPr>
            <w:rFonts w:ascii="Cambria Math" w:eastAsia="Cambria Math" w:hAnsi="Cambria Math" w:cs="Times New Roman"/>
            <w:sz w:val="30"/>
            <w:szCs w:val="30"/>
          </w:rPr>
          <m:t>×100 %</m:t>
        </m:r>
      </m:oMath>
      <w:r w:rsidR="00814CEE">
        <w:rPr>
          <w:rFonts w:ascii="Times New Roman" w:eastAsia="Calibri" w:hAnsi="Times New Roman" w:cs="Times New Roman"/>
          <w:sz w:val="30"/>
          <w:szCs w:val="30"/>
        </w:rPr>
        <w:t>,</w:t>
      </w:r>
      <w:r w:rsidR="007B5ABD" w:rsidRPr="00BF6D1B">
        <w:rPr>
          <w:rFonts w:ascii="Times New Roman" w:eastAsia="Calibri" w:hAnsi="Times New Roman" w:cs="Times New Roman"/>
          <w:sz w:val="30"/>
          <w:szCs w:val="30"/>
        </w:rPr>
        <w:tab/>
        <w:t>(</w:t>
      </w:r>
      <w:r w:rsidR="007B5ABD" w:rsidRPr="00805900">
        <w:rPr>
          <w:rFonts w:ascii="Times New Roman" w:eastAsia="Calibri" w:hAnsi="Times New Roman" w:cs="Times New Roman"/>
          <w:sz w:val="30"/>
          <w:szCs w:val="30"/>
        </w:rPr>
        <w:t>1</w:t>
      </w:r>
      <w:r w:rsidR="00060083" w:rsidRPr="00805900">
        <w:rPr>
          <w:rFonts w:ascii="Times New Roman" w:eastAsia="Calibri" w:hAnsi="Times New Roman" w:cs="Times New Roman"/>
          <w:sz w:val="30"/>
          <w:szCs w:val="30"/>
        </w:rPr>
        <w:t>9</w:t>
      </w:r>
      <w:r w:rsidR="007B5ABD" w:rsidRPr="00BF6D1B">
        <w:rPr>
          <w:rFonts w:ascii="Times New Roman" w:eastAsia="Calibri" w:hAnsi="Times New Roman" w:cs="Times New Roman"/>
          <w:sz w:val="30"/>
          <w:szCs w:val="30"/>
        </w:rPr>
        <w:t>)</w:t>
      </w:r>
    </w:p>
    <w:p w:rsidR="002831B8" w:rsidRDefault="002831B8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B5ABD" w:rsidRPr="00BF6D1B" w:rsidRDefault="00E67C00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г</w:t>
      </w:r>
      <w:r w:rsidR="007B5ABD" w:rsidRPr="00BF6D1B">
        <w:rPr>
          <w:rFonts w:ascii="Times New Roman" w:eastAsia="Calibri" w:hAnsi="Times New Roman" w:cs="Times New Roman"/>
          <w:sz w:val="30"/>
          <w:szCs w:val="30"/>
        </w:rPr>
        <w:t>де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B5ABD" w:rsidRPr="00BF6D1B">
        <w:rPr>
          <w:rFonts w:ascii="Times New Roman" w:eastAsia="Calibri" w:hAnsi="Times New Roman" w:cs="Times New Roman"/>
          <w:sz w:val="30"/>
          <w:szCs w:val="30"/>
        </w:rPr>
        <w:t>Эп</w:t>
      </w:r>
      <w:r w:rsidR="007B5ABD" w:rsidRPr="00BF6D1B">
        <w:rPr>
          <w:rFonts w:ascii="Times New Roman" w:eastAsia="Calibri" w:hAnsi="Times New Roman" w:cs="Times New Roman"/>
          <w:sz w:val="30"/>
          <w:szCs w:val="30"/>
          <w:vertAlign w:val="subscript"/>
        </w:rPr>
        <w:t>п</w:t>
      </w:r>
      <w:r w:rsidR="007B5ABD" w:rsidRPr="00BF6D1B">
        <w:rPr>
          <w:rFonts w:ascii="Times New Roman" w:eastAsia="Calibri" w:hAnsi="Times New Roman" w:cs="Times New Roman"/>
          <w:sz w:val="30"/>
          <w:szCs w:val="30"/>
        </w:rPr>
        <w:t> – эффективность реализации программы (подпрограммы), инновационного проекта;</w:t>
      </w:r>
    </w:p>
    <w:p w:rsidR="007B5ABD" w:rsidRPr="00BF6D1B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F6D1B">
        <w:rPr>
          <w:rFonts w:ascii="Times New Roman" w:eastAsia="Calibri" w:hAnsi="Times New Roman" w:cs="Times New Roman"/>
          <w:sz w:val="30"/>
          <w:szCs w:val="30"/>
        </w:rPr>
        <w:lastRenderedPageBreak/>
        <w:t>Зф</w:t>
      </w:r>
      <w:r w:rsidRPr="00BF6D1B">
        <w:rPr>
          <w:rFonts w:ascii="Times New Roman" w:eastAsia="Calibri" w:hAnsi="Times New Roman" w:cs="Times New Roman"/>
          <w:sz w:val="30"/>
          <w:szCs w:val="30"/>
          <w:vertAlign w:val="subscript"/>
        </w:rPr>
        <w:t>п</w:t>
      </w:r>
      <w:r w:rsidRPr="00BF6D1B">
        <w:rPr>
          <w:rFonts w:ascii="Times New Roman" w:eastAsia="Calibri" w:hAnsi="Times New Roman" w:cs="Times New Roman"/>
          <w:sz w:val="30"/>
          <w:szCs w:val="30"/>
        </w:rPr>
        <w:t> – фактическое значение показателя, достигнутое в ходе реализации программы (подпрограммы), инновационного проекта;</w:t>
      </w:r>
    </w:p>
    <w:p w:rsidR="007B5ABD" w:rsidRPr="00BF6D1B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F6D1B">
        <w:rPr>
          <w:rFonts w:ascii="Times New Roman" w:eastAsia="Calibri" w:hAnsi="Times New Roman" w:cs="Times New Roman"/>
          <w:sz w:val="30"/>
          <w:szCs w:val="30"/>
        </w:rPr>
        <w:t>Зу</w:t>
      </w:r>
      <w:r w:rsidRPr="00BF6D1B">
        <w:rPr>
          <w:rFonts w:ascii="Times New Roman" w:eastAsia="Calibri" w:hAnsi="Times New Roman" w:cs="Times New Roman"/>
          <w:sz w:val="30"/>
          <w:szCs w:val="30"/>
          <w:vertAlign w:val="subscript"/>
        </w:rPr>
        <w:t>п</w:t>
      </w:r>
      <w:r w:rsidRPr="00BF6D1B">
        <w:rPr>
          <w:rFonts w:ascii="Times New Roman" w:eastAsia="Calibri" w:hAnsi="Times New Roman" w:cs="Times New Roman"/>
          <w:sz w:val="30"/>
          <w:szCs w:val="30"/>
        </w:rPr>
        <w:t> – нормативное (плановое) значение показателя, утвержденное соответствующим нормативным правовым актом по программе (подпрограмме), инновационному проекту;</w:t>
      </w:r>
    </w:p>
    <w:p w:rsidR="007B5ABD" w:rsidRPr="00BF6D1B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F6D1B">
        <w:rPr>
          <w:rFonts w:ascii="Times New Roman" w:eastAsia="Calibri" w:hAnsi="Times New Roman" w:cs="Times New Roman"/>
          <w:sz w:val="30"/>
          <w:szCs w:val="30"/>
        </w:rPr>
        <w:t>n – количество значений показателей программы (подпрограммы), инновационного проекта.</w:t>
      </w:r>
    </w:p>
    <w:p w:rsidR="007B5ABD" w:rsidRPr="00BF6D1B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B5ABD" w:rsidRPr="005021F2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021F2">
        <w:rPr>
          <w:rFonts w:ascii="Times New Roman" w:eastAsia="Calibri" w:hAnsi="Times New Roman" w:cs="Times New Roman"/>
          <w:sz w:val="30"/>
          <w:szCs w:val="30"/>
        </w:rPr>
        <w:t>Рекомендуется считать выполнение заданий (мероприятий, разделов) программ (подпрограмм), инновационных проектов эффективным в следующих случаях:</w:t>
      </w:r>
    </w:p>
    <w:p w:rsidR="007B5ABD" w:rsidRPr="00BF6D1B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021F2">
        <w:rPr>
          <w:rFonts w:ascii="Times New Roman" w:eastAsia="Calibri" w:hAnsi="Times New Roman" w:cs="Times New Roman"/>
          <w:sz w:val="30"/>
          <w:szCs w:val="30"/>
        </w:rPr>
        <w:t xml:space="preserve">задание (мероприятие, раздел), программа (подпрограмма), </w:t>
      </w:r>
      <w:r w:rsidRPr="0073457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инновационный проект, результаты которых оцениваются на основании значения одного показателя (в абсолютных или относительных величинах), считаются выполненными в полном объеме, если фактически достигнутое значение данного показателя в анализируемом периоде составляет </w:t>
      </w:r>
      <w:r w:rsidR="0005095C" w:rsidRPr="009F074B">
        <w:rPr>
          <w:rFonts w:ascii="Times New Roman" w:eastAsia="Calibri" w:hAnsi="Times New Roman" w:cs="Times New Roman"/>
          <w:sz w:val="30"/>
          <w:szCs w:val="30"/>
        </w:rPr>
        <w:t>сто</w:t>
      </w:r>
      <w:r w:rsidRPr="0073457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 процентов от </w:t>
      </w:r>
      <w:r w:rsidR="00C246A9" w:rsidRPr="0073457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планового</w:t>
      </w:r>
      <w:r w:rsidRPr="0073457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(</w:t>
      </w:r>
      <w:r w:rsidRPr="00BF6D1B">
        <w:rPr>
          <w:rFonts w:ascii="Times New Roman" w:eastAsia="Calibri" w:hAnsi="Times New Roman" w:cs="Times New Roman"/>
          <w:sz w:val="30"/>
          <w:szCs w:val="30"/>
        </w:rPr>
        <w:t>либо не хуже, чем значение показателя, достигнутое в году, предшествующем отчетному, с учетом корректировки объемов финансирования по данному заданию (мероприятию, разделу), программе (подпрограмме), инновационному проекту);</w:t>
      </w:r>
    </w:p>
    <w:p w:rsidR="007B5ABD" w:rsidRPr="00BF6D1B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457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задание (мероприятие, раздел), программа (подпрограмма), инновационный проект, результаты которых оцениваются на основании использования нескольких показателей, и для оценки степени реализации которых используется среднее арифметическое значение отношений фактических значений показателей к </w:t>
      </w:r>
      <w:r w:rsidR="00C246A9" w:rsidRPr="0073457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плановым</w:t>
      </w:r>
      <w:r w:rsidRPr="0073457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значениям (интегральная оценка эффективности реализации программы </w:t>
      </w:r>
      <w:r w:rsidRPr="00BF6D1B">
        <w:rPr>
          <w:rFonts w:ascii="Times New Roman" w:eastAsia="Calibri" w:hAnsi="Times New Roman" w:cs="Times New Roman"/>
          <w:sz w:val="30"/>
          <w:szCs w:val="30"/>
        </w:rPr>
        <w:t xml:space="preserve">(подпрограммы), инновационного проекта), выраженное в процентах, считаются выполненным в полном объеме в случае выполнения в анализируемом периоде оцениваемых показателей задания (мероприятия, раздела), программы (подпрограммы), инновационного проекта </w:t>
      </w:r>
      <w:r w:rsidR="004874A8" w:rsidRPr="00BF6D1B">
        <w:rPr>
          <w:rFonts w:ascii="Times New Roman" w:eastAsia="Calibri" w:hAnsi="Times New Roman" w:cs="Times New Roman"/>
          <w:sz w:val="30"/>
          <w:szCs w:val="30"/>
        </w:rPr>
        <w:t xml:space="preserve">в размере </w:t>
      </w:r>
      <w:r w:rsidR="0005095C" w:rsidRPr="009F074B">
        <w:rPr>
          <w:rFonts w:ascii="Times New Roman" w:eastAsia="Calibri" w:hAnsi="Times New Roman" w:cs="Times New Roman"/>
          <w:sz w:val="30"/>
          <w:szCs w:val="30"/>
        </w:rPr>
        <w:t>сто</w:t>
      </w:r>
      <w:r w:rsidRPr="009F074B">
        <w:rPr>
          <w:rFonts w:ascii="Times New Roman" w:eastAsia="Calibri" w:hAnsi="Times New Roman" w:cs="Times New Roman"/>
          <w:sz w:val="30"/>
          <w:szCs w:val="30"/>
        </w:rPr>
        <w:t> </w:t>
      </w:r>
      <w:r w:rsidRPr="00BF6D1B">
        <w:rPr>
          <w:rFonts w:ascii="Times New Roman" w:eastAsia="Calibri" w:hAnsi="Times New Roman" w:cs="Times New Roman"/>
          <w:sz w:val="30"/>
          <w:szCs w:val="30"/>
        </w:rPr>
        <w:t>процентов от установленных значений;</w:t>
      </w:r>
    </w:p>
    <w:p w:rsidR="007B5ABD" w:rsidRPr="00BF6D1B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F6D1B">
        <w:rPr>
          <w:rFonts w:ascii="Times New Roman" w:eastAsia="Calibri" w:hAnsi="Times New Roman" w:cs="Times New Roman"/>
          <w:sz w:val="30"/>
          <w:szCs w:val="30"/>
        </w:rPr>
        <w:t xml:space="preserve">выполнение задания (мероприятия, раздела), программы (подпрограммы), инновационного проекта считается эффективным, если степень его (ее) реализации составила не менее </w:t>
      </w:r>
      <w:r w:rsidR="004874A8" w:rsidRPr="00BF6D1B">
        <w:rPr>
          <w:rFonts w:ascii="Times New Roman" w:eastAsia="Calibri" w:hAnsi="Times New Roman" w:cs="Times New Roman"/>
          <w:sz w:val="30"/>
          <w:szCs w:val="30"/>
        </w:rPr>
        <w:t>1,0</w:t>
      </w:r>
      <w:r w:rsidRPr="00BF6D1B">
        <w:rPr>
          <w:rFonts w:ascii="Times New Roman" w:eastAsia="Calibri" w:hAnsi="Times New Roman" w:cs="Times New Roman"/>
          <w:sz w:val="30"/>
          <w:szCs w:val="30"/>
        </w:rPr>
        <w:t>;</w:t>
      </w:r>
    </w:p>
    <w:p w:rsidR="007B5ABD" w:rsidRPr="0073457C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73457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выполнение задания (мероприятия, раздела), программы (подпрограммы), инновационного проекта считается эффективным, если степень соответствия </w:t>
      </w:r>
      <w:r w:rsidR="00022C59" w:rsidRPr="0073457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плановому</w:t>
      </w:r>
      <w:r w:rsidRPr="0073457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уровню </w:t>
      </w:r>
      <w:r w:rsidR="00917C18" w:rsidRPr="0073457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расходов</w:t>
      </w:r>
      <w:r w:rsidRPr="0073457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(соответствия фактического и планового уровня использования бюджетных средств) составила не более 1,0 </w:t>
      </w:r>
      <w:r w:rsidRPr="009F074B">
        <w:rPr>
          <w:rFonts w:ascii="Times New Roman" w:eastAsia="Calibri" w:hAnsi="Times New Roman" w:cs="Times New Roman"/>
          <w:sz w:val="30"/>
          <w:szCs w:val="30"/>
        </w:rPr>
        <w:t>(т.е. дополнительное</w:t>
      </w:r>
      <w:r w:rsidRPr="0073457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финансирование не выделялось);</w:t>
      </w:r>
    </w:p>
    <w:p w:rsidR="007B5ABD" w:rsidRPr="0073457C" w:rsidRDefault="007B5ABD" w:rsidP="007B5AB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73457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lastRenderedPageBreak/>
        <w:t xml:space="preserve">выполнение задания (мероприятия, раздела), программы (подпрограммы), инновационного проекта считается эффективным, если степень эффективности использования бюджетных средств составила </w:t>
      </w:r>
      <w:r w:rsidR="004874A8" w:rsidRPr="0073457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1,0</w:t>
      </w:r>
      <w:r w:rsidRPr="0073457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.</w:t>
      </w:r>
    </w:p>
    <w:p w:rsidR="007B5ABD" w:rsidRPr="00BF6D1B" w:rsidRDefault="007B5ABD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3457C">
        <w:rPr>
          <w:rFonts w:ascii="Times New Roman" w:hAnsi="Times New Roman" w:cs="Times New Roman"/>
          <w:color w:val="000000" w:themeColor="text1"/>
          <w:sz w:val="30"/>
          <w:szCs w:val="30"/>
        </w:rPr>
        <w:t>По иным заданиям (мероприятиям</w:t>
      </w:r>
      <w:r w:rsidRPr="00BF6D1B">
        <w:rPr>
          <w:rFonts w:ascii="Times New Roman" w:hAnsi="Times New Roman" w:cs="Times New Roman"/>
          <w:sz w:val="30"/>
          <w:szCs w:val="30"/>
        </w:rPr>
        <w:t>, разделам), программам (подпрограммам), инновационным проектам результаты реализации могут оцениваться как наступление или ненаступление контрольного события (событий) и (или) достижение качественного результата (оценка проводится экспертным методом, по факту обследования объекта и др.).</w:t>
      </w:r>
    </w:p>
    <w:p w:rsidR="0026346F" w:rsidRPr="00BF6D1B" w:rsidRDefault="0026346F" w:rsidP="0026346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 xml:space="preserve">Экспертная оценка последствий внедрения результата НТД осуществляется в соответствии с критериями оценки социальных и экологических результатов научных, научно-технических и инновационных разработок, изложенными в главе </w:t>
      </w:r>
      <w:r w:rsidR="006D0C9B">
        <w:rPr>
          <w:rFonts w:ascii="Times New Roman" w:hAnsi="Times New Roman" w:cs="Times New Roman"/>
          <w:sz w:val="30"/>
          <w:szCs w:val="30"/>
        </w:rPr>
        <w:t>6</w:t>
      </w:r>
      <w:r w:rsidRPr="00BF6D1B">
        <w:rPr>
          <w:rFonts w:ascii="Times New Roman" w:hAnsi="Times New Roman" w:cs="Times New Roman"/>
          <w:sz w:val="30"/>
          <w:szCs w:val="30"/>
        </w:rPr>
        <w:t>.</w:t>
      </w:r>
    </w:p>
    <w:p w:rsidR="00F4341B" w:rsidRDefault="0059233A" w:rsidP="007B5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F6D1B">
        <w:rPr>
          <w:rFonts w:ascii="Times New Roman" w:hAnsi="Times New Roman" w:cs="Times New Roman"/>
          <w:sz w:val="30"/>
          <w:szCs w:val="30"/>
        </w:rPr>
        <w:t xml:space="preserve">С целью получения на стадии завершения разработки (НИОК(Т)Р) комплексной оценки предполагаемой (планируемой) экономической эффективности от коммерциализации данного новшества предлагается использовать критерии экспертной бальной оценки, </w:t>
      </w:r>
      <w:r w:rsidRPr="00BF6D1B">
        <w:rPr>
          <w:rFonts w:ascii="Times New Roman" w:hAnsi="Times New Roman" w:cs="Times New Roman"/>
          <w:i/>
          <w:sz w:val="30"/>
          <w:szCs w:val="30"/>
        </w:rPr>
        <w:t>установленные Методическими рекомендациями по применению системы показателей комплексной оценки экономической эффективности внедрения результатов научно-технической деятельности, утвержденными заместителем Председателя Президиума Национальной академии наук Беларуси В.Г.Гусаковым и Председателем Государственного комитета по науке и технологиям Республики Беларусь И.В.Войтовым 28 марта 2013 г.</w:t>
      </w:r>
    </w:p>
    <w:sectPr w:rsidR="00F4341B" w:rsidSect="00763753">
      <w:headerReference w:type="default" r:id="rId9"/>
      <w:headerReference w:type="first" r:id="rId10"/>
      <w:pgSz w:w="11906" w:h="16838"/>
      <w:pgMar w:top="568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90" w:rsidRDefault="00551A90" w:rsidP="007D19C9">
      <w:pPr>
        <w:spacing w:after="0" w:line="240" w:lineRule="auto"/>
      </w:pPr>
      <w:r>
        <w:separator/>
      </w:r>
    </w:p>
  </w:endnote>
  <w:endnote w:type="continuationSeparator" w:id="0">
    <w:p w:rsidR="00551A90" w:rsidRDefault="00551A90" w:rsidP="007D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90" w:rsidRDefault="00551A90" w:rsidP="007D19C9">
      <w:pPr>
        <w:spacing w:after="0" w:line="240" w:lineRule="auto"/>
      </w:pPr>
      <w:r>
        <w:separator/>
      </w:r>
    </w:p>
  </w:footnote>
  <w:footnote w:type="continuationSeparator" w:id="0">
    <w:p w:rsidR="00551A90" w:rsidRDefault="00551A90" w:rsidP="007D1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910435"/>
      <w:docPartObj>
        <w:docPartGallery w:val="Page Numbers (Top of Page)"/>
        <w:docPartUnique/>
      </w:docPartObj>
    </w:sdtPr>
    <w:sdtEndPr/>
    <w:sdtContent>
      <w:p w:rsidR="00F4341B" w:rsidRDefault="00F4341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AA2">
          <w:rPr>
            <w:noProof/>
          </w:rPr>
          <w:t>2</w:t>
        </w:r>
        <w:r>
          <w:fldChar w:fldCharType="end"/>
        </w:r>
      </w:p>
    </w:sdtContent>
  </w:sdt>
  <w:p w:rsidR="00F4341B" w:rsidRDefault="00F4341B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41B" w:rsidRDefault="00F4341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30FE"/>
    <w:multiLevelType w:val="hybridMultilevel"/>
    <w:tmpl w:val="B6205E10"/>
    <w:lvl w:ilvl="0" w:tplc="C548D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CC0A38"/>
    <w:multiLevelType w:val="hybridMultilevel"/>
    <w:tmpl w:val="16ECDED6"/>
    <w:lvl w:ilvl="0" w:tplc="84F62FF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71C3E9F"/>
    <w:multiLevelType w:val="hybridMultilevel"/>
    <w:tmpl w:val="32A2DB9E"/>
    <w:lvl w:ilvl="0" w:tplc="700281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F1"/>
    <w:rsid w:val="000023EF"/>
    <w:rsid w:val="00002D76"/>
    <w:rsid w:val="000035A7"/>
    <w:rsid w:val="00004DD7"/>
    <w:rsid w:val="00007C8E"/>
    <w:rsid w:val="00010E76"/>
    <w:rsid w:val="0001157A"/>
    <w:rsid w:val="00011E6C"/>
    <w:rsid w:val="000135DB"/>
    <w:rsid w:val="00020384"/>
    <w:rsid w:val="000208E8"/>
    <w:rsid w:val="00022C59"/>
    <w:rsid w:val="000232A2"/>
    <w:rsid w:val="00023647"/>
    <w:rsid w:val="0002489F"/>
    <w:rsid w:val="00024A59"/>
    <w:rsid w:val="00030302"/>
    <w:rsid w:val="000345CE"/>
    <w:rsid w:val="00035890"/>
    <w:rsid w:val="00035D37"/>
    <w:rsid w:val="00042B19"/>
    <w:rsid w:val="00044DB3"/>
    <w:rsid w:val="00045A91"/>
    <w:rsid w:val="00050809"/>
    <w:rsid w:val="0005095C"/>
    <w:rsid w:val="000511EB"/>
    <w:rsid w:val="00053843"/>
    <w:rsid w:val="00054458"/>
    <w:rsid w:val="00056DEC"/>
    <w:rsid w:val="00060083"/>
    <w:rsid w:val="00060804"/>
    <w:rsid w:val="00060857"/>
    <w:rsid w:val="00061694"/>
    <w:rsid w:val="00062E21"/>
    <w:rsid w:val="00063040"/>
    <w:rsid w:val="000641ED"/>
    <w:rsid w:val="0006504E"/>
    <w:rsid w:val="00065C96"/>
    <w:rsid w:val="0007032C"/>
    <w:rsid w:val="00074925"/>
    <w:rsid w:val="000823A9"/>
    <w:rsid w:val="00084782"/>
    <w:rsid w:val="00085753"/>
    <w:rsid w:val="000867E1"/>
    <w:rsid w:val="00087D3F"/>
    <w:rsid w:val="00094A76"/>
    <w:rsid w:val="00097C50"/>
    <w:rsid w:val="000A7C19"/>
    <w:rsid w:val="000B1B33"/>
    <w:rsid w:val="000B2F1A"/>
    <w:rsid w:val="000B4C1A"/>
    <w:rsid w:val="000B4DB7"/>
    <w:rsid w:val="000B59CD"/>
    <w:rsid w:val="000B5EA7"/>
    <w:rsid w:val="000B7395"/>
    <w:rsid w:val="000C167D"/>
    <w:rsid w:val="000C4CDB"/>
    <w:rsid w:val="000D2CBA"/>
    <w:rsid w:val="000D4BC3"/>
    <w:rsid w:val="000E17B0"/>
    <w:rsid w:val="000F2671"/>
    <w:rsid w:val="000F49B2"/>
    <w:rsid w:val="000F562C"/>
    <w:rsid w:val="000F7346"/>
    <w:rsid w:val="000F7444"/>
    <w:rsid w:val="00102E9C"/>
    <w:rsid w:val="0010435D"/>
    <w:rsid w:val="00104789"/>
    <w:rsid w:val="00106658"/>
    <w:rsid w:val="00107D5B"/>
    <w:rsid w:val="001122D0"/>
    <w:rsid w:val="00113B78"/>
    <w:rsid w:val="00115590"/>
    <w:rsid w:val="00115D8D"/>
    <w:rsid w:val="00116387"/>
    <w:rsid w:val="00117AAF"/>
    <w:rsid w:val="00121221"/>
    <w:rsid w:val="00123104"/>
    <w:rsid w:val="001240F3"/>
    <w:rsid w:val="001256D8"/>
    <w:rsid w:val="00131500"/>
    <w:rsid w:val="00132D63"/>
    <w:rsid w:val="00134E00"/>
    <w:rsid w:val="001353C5"/>
    <w:rsid w:val="00135B32"/>
    <w:rsid w:val="0013773A"/>
    <w:rsid w:val="00140949"/>
    <w:rsid w:val="0014244A"/>
    <w:rsid w:val="00144E1F"/>
    <w:rsid w:val="001453DF"/>
    <w:rsid w:val="001505A3"/>
    <w:rsid w:val="00150D8E"/>
    <w:rsid w:val="00154028"/>
    <w:rsid w:val="00154067"/>
    <w:rsid w:val="00155BF7"/>
    <w:rsid w:val="00157B5C"/>
    <w:rsid w:val="0016061E"/>
    <w:rsid w:val="00165C22"/>
    <w:rsid w:val="00170ABF"/>
    <w:rsid w:val="0017327D"/>
    <w:rsid w:val="00180677"/>
    <w:rsid w:val="00181ECF"/>
    <w:rsid w:val="001824A9"/>
    <w:rsid w:val="00185A58"/>
    <w:rsid w:val="00190809"/>
    <w:rsid w:val="00191AED"/>
    <w:rsid w:val="001940EA"/>
    <w:rsid w:val="0019424F"/>
    <w:rsid w:val="0019456F"/>
    <w:rsid w:val="001952F3"/>
    <w:rsid w:val="00196905"/>
    <w:rsid w:val="001A038B"/>
    <w:rsid w:val="001A061B"/>
    <w:rsid w:val="001A6854"/>
    <w:rsid w:val="001B21AD"/>
    <w:rsid w:val="001B2EF5"/>
    <w:rsid w:val="001B4726"/>
    <w:rsid w:val="001B4A0D"/>
    <w:rsid w:val="001C3F59"/>
    <w:rsid w:val="001C6BC6"/>
    <w:rsid w:val="001D146B"/>
    <w:rsid w:val="001D2E8C"/>
    <w:rsid w:val="001D63EA"/>
    <w:rsid w:val="001E19B9"/>
    <w:rsid w:val="001E4CFE"/>
    <w:rsid w:val="001E6706"/>
    <w:rsid w:val="001E7434"/>
    <w:rsid w:val="001F151F"/>
    <w:rsid w:val="001F74DC"/>
    <w:rsid w:val="0020092C"/>
    <w:rsid w:val="002061B6"/>
    <w:rsid w:val="00206452"/>
    <w:rsid w:val="002067E0"/>
    <w:rsid w:val="002114D3"/>
    <w:rsid w:val="00211BB4"/>
    <w:rsid w:val="00213315"/>
    <w:rsid w:val="00213B03"/>
    <w:rsid w:val="0021423C"/>
    <w:rsid w:val="00214D77"/>
    <w:rsid w:val="0021506D"/>
    <w:rsid w:val="00215EA0"/>
    <w:rsid w:val="002178CE"/>
    <w:rsid w:val="002219BB"/>
    <w:rsid w:val="00223692"/>
    <w:rsid w:val="00224811"/>
    <w:rsid w:val="00230015"/>
    <w:rsid w:val="0023238A"/>
    <w:rsid w:val="00233A97"/>
    <w:rsid w:val="0023474C"/>
    <w:rsid w:val="00235598"/>
    <w:rsid w:val="0023632A"/>
    <w:rsid w:val="002364F1"/>
    <w:rsid w:val="00236A1D"/>
    <w:rsid w:val="002418E7"/>
    <w:rsid w:val="00241F9F"/>
    <w:rsid w:val="002428FC"/>
    <w:rsid w:val="002461C1"/>
    <w:rsid w:val="0024694A"/>
    <w:rsid w:val="002501DC"/>
    <w:rsid w:val="00250A2A"/>
    <w:rsid w:val="00252626"/>
    <w:rsid w:val="002543DF"/>
    <w:rsid w:val="00255125"/>
    <w:rsid w:val="0025717D"/>
    <w:rsid w:val="0026048E"/>
    <w:rsid w:val="0026346F"/>
    <w:rsid w:val="00263B65"/>
    <w:rsid w:val="00266C45"/>
    <w:rsid w:val="002744A3"/>
    <w:rsid w:val="00274B86"/>
    <w:rsid w:val="00274CB4"/>
    <w:rsid w:val="00281388"/>
    <w:rsid w:val="00282030"/>
    <w:rsid w:val="002831B8"/>
    <w:rsid w:val="00283276"/>
    <w:rsid w:val="00287374"/>
    <w:rsid w:val="00293125"/>
    <w:rsid w:val="002A0B77"/>
    <w:rsid w:val="002A66AC"/>
    <w:rsid w:val="002B444C"/>
    <w:rsid w:val="002B595B"/>
    <w:rsid w:val="002B5BE7"/>
    <w:rsid w:val="002B68DF"/>
    <w:rsid w:val="002C0DBB"/>
    <w:rsid w:val="002D0287"/>
    <w:rsid w:val="002D76E5"/>
    <w:rsid w:val="002E17FF"/>
    <w:rsid w:val="002E29C1"/>
    <w:rsid w:val="002E472B"/>
    <w:rsid w:val="002E705C"/>
    <w:rsid w:val="002F05BE"/>
    <w:rsid w:val="002F0AD9"/>
    <w:rsid w:val="002F3407"/>
    <w:rsid w:val="002F38E9"/>
    <w:rsid w:val="002F3F15"/>
    <w:rsid w:val="002F4604"/>
    <w:rsid w:val="002F4D23"/>
    <w:rsid w:val="002F56BA"/>
    <w:rsid w:val="002F5916"/>
    <w:rsid w:val="00302544"/>
    <w:rsid w:val="003031B3"/>
    <w:rsid w:val="00312453"/>
    <w:rsid w:val="00312C7D"/>
    <w:rsid w:val="00312DE4"/>
    <w:rsid w:val="00313D6C"/>
    <w:rsid w:val="00316CBD"/>
    <w:rsid w:val="00316FA7"/>
    <w:rsid w:val="00322328"/>
    <w:rsid w:val="00324340"/>
    <w:rsid w:val="00324F83"/>
    <w:rsid w:val="0032688C"/>
    <w:rsid w:val="0032737A"/>
    <w:rsid w:val="00330552"/>
    <w:rsid w:val="00334535"/>
    <w:rsid w:val="003347D5"/>
    <w:rsid w:val="003369AD"/>
    <w:rsid w:val="003422C8"/>
    <w:rsid w:val="00344BB3"/>
    <w:rsid w:val="00346124"/>
    <w:rsid w:val="00346353"/>
    <w:rsid w:val="0035096E"/>
    <w:rsid w:val="003523E1"/>
    <w:rsid w:val="00353827"/>
    <w:rsid w:val="00354B15"/>
    <w:rsid w:val="003550BF"/>
    <w:rsid w:val="00355E94"/>
    <w:rsid w:val="00362818"/>
    <w:rsid w:val="00362977"/>
    <w:rsid w:val="00363930"/>
    <w:rsid w:val="00363F8A"/>
    <w:rsid w:val="0036451D"/>
    <w:rsid w:val="00366DC5"/>
    <w:rsid w:val="0037189A"/>
    <w:rsid w:val="00371F6C"/>
    <w:rsid w:val="003763C7"/>
    <w:rsid w:val="003774F2"/>
    <w:rsid w:val="00380BF6"/>
    <w:rsid w:val="00382544"/>
    <w:rsid w:val="00382603"/>
    <w:rsid w:val="00383E27"/>
    <w:rsid w:val="00386F12"/>
    <w:rsid w:val="00387B12"/>
    <w:rsid w:val="003909CA"/>
    <w:rsid w:val="00391A96"/>
    <w:rsid w:val="00394D05"/>
    <w:rsid w:val="00394DAA"/>
    <w:rsid w:val="00395539"/>
    <w:rsid w:val="0039683F"/>
    <w:rsid w:val="003A0286"/>
    <w:rsid w:val="003A18E1"/>
    <w:rsid w:val="003A33A3"/>
    <w:rsid w:val="003A66F6"/>
    <w:rsid w:val="003A6F12"/>
    <w:rsid w:val="003A7225"/>
    <w:rsid w:val="003B6407"/>
    <w:rsid w:val="003B6AA7"/>
    <w:rsid w:val="003B6F9E"/>
    <w:rsid w:val="003B7262"/>
    <w:rsid w:val="003C164B"/>
    <w:rsid w:val="003C2316"/>
    <w:rsid w:val="003C2FB1"/>
    <w:rsid w:val="003C7219"/>
    <w:rsid w:val="003D03AC"/>
    <w:rsid w:val="003D1539"/>
    <w:rsid w:val="003D1B2B"/>
    <w:rsid w:val="003D2919"/>
    <w:rsid w:val="003D4F23"/>
    <w:rsid w:val="003E28D3"/>
    <w:rsid w:val="003E5322"/>
    <w:rsid w:val="003E56EB"/>
    <w:rsid w:val="003E6B0B"/>
    <w:rsid w:val="003E745B"/>
    <w:rsid w:val="003E771F"/>
    <w:rsid w:val="003F108F"/>
    <w:rsid w:val="003F44A1"/>
    <w:rsid w:val="003F4D7C"/>
    <w:rsid w:val="00400DE0"/>
    <w:rsid w:val="00402FA8"/>
    <w:rsid w:val="004043FB"/>
    <w:rsid w:val="0040634A"/>
    <w:rsid w:val="00410061"/>
    <w:rsid w:val="0041516F"/>
    <w:rsid w:val="00415DB7"/>
    <w:rsid w:val="00423B18"/>
    <w:rsid w:val="004365D4"/>
    <w:rsid w:val="004400D2"/>
    <w:rsid w:val="0044049D"/>
    <w:rsid w:val="00441D98"/>
    <w:rsid w:val="0044330E"/>
    <w:rsid w:val="004434CC"/>
    <w:rsid w:val="004441D7"/>
    <w:rsid w:val="0044478A"/>
    <w:rsid w:val="0044692F"/>
    <w:rsid w:val="00451F6B"/>
    <w:rsid w:val="004650DA"/>
    <w:rsid w:val="0046684B"/>
    <w:rsid w:val="00467CE3"/>
    <w:rsid w:val="00470D18"/>
    <w:rsid w:val="00481F11"/>
    <w:rsid w:val="004826AA"/>
    <w:rsid w:val="0048285D"/>
    <w:rsid w:val="00484D24"/>
    <w:rsid w:val="004859F9"/>
    <w:rsid w:val="00485B8F"/>
    <w:rsid w:val="004863F4"/>
    <w:rsid w:val="0048723D"/>
    <w:rsid w:val="004874A8"/>
    <w:rsid w:val="00490E52"/>
    <w:rsid w:val="004922E9"/>
    <w:rsid w:val="00492651"/>
    <w:rsid w:val="004936F2"/>
    <w:rsid w:val="00495607"/>
    <w:rsid w:val="00496405"/>
    <w:rsid w:val="00497C6B"/>
    <w:rsid w:val="004A2916"/>
    <w:rsid w:val="004A2F9C"/>
    <w:rsid w:val="004A3CED"/>
    <w:rsid w:val="004A6268"/>
    <w:rsid w:val="004B2186"/>
    <w:rsid w:val="004B2D6D"/>
    <w:rsid w:val="004C2F25"/>
    <w:rsid w:val="004C38A7"/>
    <w:rsid w:val="004C3BDF"/>
    <w:rsid w:val="004C65D2"/>
    <w:rsid w:val="004D3D16"/>
    <w:rsid w:val="004D437F"/>
    <w:rsid w:val="004D49E2"/>
    <w:rsid w:val="004D5EBA"/>
    <w:rsid w:val="004E1881"/>
    <w:rsid w:val="004E3035"/>
    <w:rsid w:val="004E3FA8"/>
    <w:rsid w:val="004E5BF7"/>
    <w:rsid w:val="004E68D0"/>
    <w:rsid w:val="004F17D2"/>
    <w:rsid w:val="004F24FC"/>
    <w:rsid w:val="004F2886"/>
    <w:rsid w:val="004F50D9"/>
    <w:rsid w:val="004F52EA"/>
    <w:rsid w:val="004F6128"/>
    <w:rsid w:val="004F6DB4"/>
    <w:rsid w:val="004F72C1"/>
    <w:rsid w:val="004F78ED"/>
    <w:rsid w:val="005021F2"/>
    <w:rsid w:val="00505278"/>
    <w:rsid w:val="00510AD5"/>
    <w:rsid w:val="00513C3D"/>
    <w:rsid w:val="00514605"/>
    <w:rsid w:val="0051544E"/>
    <w:rsid w:val="005200CC"/>
    <w:rsid w:val="005200EF"/>
    <w:rsid w:val="00522285"/>
    <w:rsid w:val="005252BD"/>
    <w:rsid w:val="005259F5"/>
    <w:rsid w:val="0052601C"/>
    <w:rsid w:val="00530919"/>
    <w:rsid w:val="00532173"/>
    <w:rsid w:val="00532D05"/>
    <w:rsid w:val="0053355A"/>
    <w:rsid w:val="00535CE2"/>
    <w:rsid w:val="0054641C"/>
    <w:rsid w:val="00550194"/>
    <w:rsid w:val="00550C11"/>
    <w:rsid w:val="00551A90"/>
    <w:rsid w:val="0055295A"/>
    <w:rsid w:val="0055484B"/>
    <w:rsid w:val="00554F15"/>
    <w:rsid w:val="00560572"/>
    <w:rsid w:val="00560E47"/>
    <w:rsid w:val="00561390"/>
    <w:rsid w:val="0056190E"/>
    <w:rsid w:val="00562669"/>
    <w:rsid w:val="00565821"/>
    <w:rsid w:val="00573220"/>
    <w:rsid w:val="00573D8C"/>
    <w:rsid w:val="00574381"/>
    <w:rsid w:val="00575773"/>
    <w:rsid w:val="00576D30"/>
    <w:rsid w:val="00582278"/>
    <w:rsid w:val="00582867"/>
    <w:rsid w:val="00586CFD"/>
    <w:rsid w:val="00590F88"/>
    <w:rsid w:val="00590FC6"/>
    <w:rsid w:val="0059233A"/>
    <w:rsid w:val="00593B17"/>
    <w:rsid w:val="00594244"/>
    <w:rsid w:val="00594D9D"/>
    <w:rsid w:val="005A0698"/>
    <w:rsid w:val="005A0711"/>
    <w:rsid w:val="005A1E7D"/>
    <w:rsid w:val="005A5841"/>
    <w:rsid w:val="005A58AE"/>
    <w:rsid w:val="005A5A85"/>
    <w:rsid w:val="005B25D2"/>
    <w:rsid w:val="005B5F38"/>
    <w:rsid w:val="005C32E2"/>
    <w:rsid w:val="005C58F9"/>
    <w:rsid w:val="005C6FFA"/>
    <w:rsid w:val="005D02C8"/>
    <w:rsid w:val="005D0421"/>
    <w:rsid w:val="005D04DD"/>
    <w:rsid w:val="005D0B24"/>
    <w:rsid w:val="005D0C8A"/>
    <w:rsid w:val="005D5FCD"/>
    <w:rsid w:val="005E0BA3"/>
    <w:rsid w:val="005E0BE6"/>
    <w:rsid w:val="005E1071"/>
    <w:rsid w:val="005E26EC"/>
    <w:rsid w:val="005F0C1B"/>
    <w:rsid w:val="005F0CC2"/>
    <w:rsid w:val="005F2E31"/>
    <w:rsid w:val="005F3C7E"/>
    <w:rsid w:val="005F40D7"/>
    <w:rsid w:val="005F65AE"/>
    <w:rsid w:val="00602BE4"/>
    <w:rsid w:val="00606B84"/>
    <w:rsid w:val="00610187"/>
    <w:rsid w:val="00612F7D"/>
    <w:rsid w:val="00613F89"/>
    <w:rsid w:val="00614070"/>
    <w:rsid w:val="006149AA"/>
    <w:rsid w:val="00615E09"/>
    <w:rsid w:val="00616633"/>
    <w:rsid w:val="00616ED1"/>
    <w:rsid w:val="006170E3"/>
    <w:rsid w:val="00617A4F"/>
    <w:rsid w:val="006202A1"/>
    <w:rsid w:val="006223A7"/>
    <w:rsid w:val="00623FE0"/>
    <w:rsid w:val="006253FD"/>
    <w:rsid w:val="0063039C"/>
    <w:rsid w:val="0063216A"/>
    <w:rsid w:val="006331D7"/>
    <w:rsid w:val="00633461"/>
    <w:rsid w:val="00635D29"/>
    <w:rsid w:val="00640933"/>
    <w:rsid w:val="00640B9E"/>
    <w:rsid w:val="00640CE5"/>
    <w:rsid w:val="006444E0"/>
    <w:rsid w:val="00645A44"/>
    <w:rsid w:val="00646283"/>
    <w:rsid w:val="006536FB"/>
    <w:rsid w:val="00653750"/>
    <w:rsid w:val="00660C44"/>
    <w:rsid w:val="00661CB7"/>
    <w:rsid w:val="0066220F"/>
    <w:rsid w:val="0066482C"/>
    <w:rsid w:val="00673016"/>
    <w:rsid w:val="006745DA"/>
    <w:rsid w:val="00675899"/>
    <w:rsid w:val="00676ED0"/>
    <w:rsid w:val="00680AA8"/>
    <w:rsid w:val="00683E9A"/>
    <w:rsid w:val="0068553D"/>
    <w:rsid w:val="0068622E"/>
    <w:rsid w:val="006868ED"/>
    <w:rsid w:val="0069075F"/>
    <w:rsid w:val="006908D2"/>
    <w:rsid w:val="006930FA"/>
    <w:rsid w:val="006967E2"/>
    <w:rsid w:val="006A2345"/>
    <w:rsid w:val="006A37BA"/>
    <w:rsid w:val="006B0E5A"/>
    <w:rsid w:val="006B3A06"/>
    <w:rsid w:val="006B4B3D"/>
    <w:rsid w:val="006B5BAB"/>
    <w:rsid w:val="006B7F15"/>
    <w:rsid w:val="006C0DEF"/>
    <w:rsid w:val="006C3351"/>
    <w:rsid w:val="006D073D"/>
    <w:rsid w:val="006D0C9B"/>
    <w:rsid w:val="006D2642"/>
    <w:rsid w:val="006D5830"/>
    <w:rsid w:val="006D5E7C"/>
    <w:rsid w:val="006E0F39"/>
    <w:rsid w:val="006E3EB6"/>
    <w:rsid w:val="006E6CD1"/>
    <w:rsid w:val="006E7AB5"/>
    <w:rsid w:val="006F0408"/>
    <w:rsid w:val="006F1879"/>
    <w:rsid w:val="006F2D90"/>
    <w:rsid w:val="006F3ED2"/>
    <w:rsid w:val="006F4C74"/>
    <w:rsid w:val="006F61F5"/>
    <w:rsid w:val="006F71FD"/>
    <w:rsid w:val="006F77E0"/>
    <w:rsid w:val="00707AE0"/>
    <w:rsid w:val="00712735"/>
    <w:rsid w:val="00714695"/>
    <w:rsid w:val="007149F1"/>
    <w:rsid w:val="00720C3B"/>
    <w:rsid w:val="00723921"/>
    <w:rsid w:val="007240EE"/>
    <w:rsid w:val="0072469B"/>
    <w:rsid w:val="007247D3"/>
    <w:rsid w:val="00730B8D"/>
    <w:rsid w:val="0073457C"/>
    <w:rsid w:val="00735F98"/>
    <w:rsid w:val="00740707"/>
    <w:rsid w:val="00746C78"/>
    <w:rsid w:val="007519EC"/>
    <w:rsid w:val="00751D0C"/>
    <w:rsid w:val="007526DB"/>
    <w:rsid w:val="0075362A"/>
    <w:rsid w:val="00763753"/>
    <w:rsid w:val="00763961"/>
    <w:rsid w:val="007639FD"/>
    <w:rsid w:val="00773BB6"/>
    <w:rsid w:val="007740F7"/>
    <w:rsid w:val="007749F6"/>
    <w:rsid w:val="00775ABF"/>
    <w:rsid w:val="00780E57"/>
    <w:rsid w:val="00783C20"/>
    <w:rsid w:val="00784877"/>
    <w:rsid w:val="00786046"/>
    <w:rsid w:val="0079043C"/>
    <w:rsid w:val="00791B89"/>
    <w:rsid w:val="00792612"/>
    <w:rsid w:val="00792A5B"/>
    <w:rsid w:val="00794031"/>
    <w:rsid w:val="0079496D"/>
    <w:rsid w:val="007954ED"/>
    <w:rsid w:val="007975A9"/>
    <w:rsid w:val="007A0E8A"/>
    <w:rsid w:val="007A1569"/>
    <w:rsid w:val="007A28E6"/>
    <w:rsid w:val="007A30C3"/>
    <w:rsid w:val="007A3A60"/>
    <w:rsid w:val="007B4A2E"/>
    <w:rsid w:val="007B5ABD"/>
    <w:rsid w:val="007B6048"/>
    <w:rsid w:val="007B75FF"/>
    <w:rsid w:val="007C2AE1"/>
    <w:rsid w:val="007C6E73"/>
    <w:rsid w:val="007D0113"/>
    <w:rsid w:val="007D02EA"/>
    <w:rsid w:val="007D071B"/>
    <w:rsid w:val="007D1597"/>
    <w:rsid w:val="007D19C9"/>
    <w:rsid w:val="007D524A"/>
    <w:rsid w:val="007D74F3"/>
    <w:rsid w:val="007E2503"/>
    <w:rsid w:val="007E7706"/>
    <w:rsid w:val="007F32EB"/>
    <w:rsid w:val="007F6CA6"/>
    <w:rsid w:val="007F7502"/>
    <w:rsid w:val="00800B75"/>
    <w:rsid w:val="008015A1"/>
    <w:rsid w:val="0080196D"/>
    <w:rsid w:val="00805900"/>
    <w:rsid w:val="008124FC"/>
    <w:rsid w:val="00812785"/>
    <w:rsid w:val="008130BD"/>
    <w:rsid w:val="0081314B"/>
    <w:rsid w:val="00814CEE"/>
    <w:rsid w:val="00815491"/>
    <w:rsid w:val="008162C5"/>
    <w:rsid w:val="008166BF"/>
    <w:rsid w:val="0081736E"/>
    <w:rsid w:val="00820891"/>
    <w:rsid w:val="00822747"/>
    <w:rsid w:val="00823ECF"/>
    <w:rsid w:val="0082488C"/>
    <w:rsid w:val="00824D3A"/>
    <w:rsid w:val="00825671"/>
    <w:rsid w:val="0082691F"/>
    <w:rsid w:val="00831D70"/>
    <w:rsid w:val="0083289B"/>
    <w:rsid w:val="008344AE"/>
    <w:rsid w:val="008354EA"/>
    <w:rsid w:val="00842070"/>
    <w:rsid w:val="00843C14"/>
    <w:rsid w:val="00844CAE"/>
    <w:rsid w:val="00847D13"/>
    <w:rsid w:val="008530DF"/>
    <w:rsid w:val="00856664"/>
    <w:rsid w:val="008572B9"/>
    <w:rsid w:val="00857B1A"/>
    <w:rsid w:val="00861FFB"/>
    <w:rsid w:val="00863298"/>
    <w:rsid w:val="00865CFC"/>
    <w:rsid w:val="00866990"/>
    <w:rsid w:val="00867EFB"/>
    <w:rsid w:val="00874A81"/>
    <w:rsid w:val="00874F1B"/>
    <w:rsid w:val="00881509"/>
    <w:rsid w:val="00881FC2"/>
    <w:rsid w:val="00882AF1"/>
    <w:rsid w:val="0088645C"/>
    <w:rsid w:val="00886DAC"/>
    <w:rsid w:val="0088765E"/>
    <w:rsid w:val="00892AF0"/>
    <w:rsid w:val="00892E23"/>
    <w:rsid w:val="00896916"/>
    <w:rsid w:val="008A00C7"/>
    <w:rsid w:val="008A08FC"/>
    <w:rsid w:val="008A1899"/>
    <w:rsid w:val="008A3FF5"/>
    <w:rsid w:val="008A5670"/>
    <w:rsid w:val="008B19BA"/>
    <w:rsid w:val="008B36FA"/>
    <w:rsid w:val="008B37C1"/>
    <w:rsid w:val="008B3CDC"/>
    <w:rsid w:val="008B63CC"/>
    <w:rsid w:val="008C0A51"/>
    <w:rsid w:val="008C1652"/>
    <w:rsid w:val="008C53C4"/>
    <w:rsid w:val="008C605B"/>
    <w:rsid w:val="008D0AA5"/>
    <w:rsid w:val="008D22EE"/>
    <w:rsid w:val="008D2705"/>
    <w:rsid w:val="008D464D"/>
    <w:rsid w:val="008D5ACD"/>
    <w:rsid w:val="008D67F7"/>
    <w:rsid w:val="008E2718"/>
    <w:rsid w:val="008E2FFE"/>
    <w:rsid w:val="008E619D"/>
    <w:rsid w:val="008E635A"/>
    <w:rsid w:val="008E6933"/>
    <w:rsid w:val="008F51D9"/>
    <w:rsid w:val="00900914"/>
    <w:rsid w:val="009019B6"/>
    <w:rsid w:val="00903441"/>
    <w:rsid w:val="00904793"/>
    <w:rsid w:val="00905604"/>
    <w:rsid w:val="00906B11"/>
    <w:rsid w:val="00906BC6"/>
    <w:rsid w:val="00907085"/>
    <w:rsid w:val="00913FDA"/>
    <w:rsid w:val="009168D7"/>
    <w:rsid w:val="00917C18"/>
    <w:rsid w:val="00920DB6"/>
    <w:rsid w:val="009220A0"/>
    <w:rsid w:val="00922765"/>
    <w:rsid w:val="009227CB"/>
    <w:rsid w:val="00923546"/>
    <w:rsid w:val="00923C14"/>
    <w:rsid w:val="009250D3"/>
    <w:rsid w:val="0092703C"/>
    <w:rsid w:val="00930D7C"/>
    <w:rsid w:val="009313B2"/>
    <w:rsid w:val="0094340B"/>
    <w:rsid w:val="009447FE"/>
    <w:rsid w:val="00946FA2"/>
    <w:rsid w:val="00950A74"/>
    <w:rsid w:val="0095378F"/>
    <w:rsid w:val="009559AD"/>
    <w:rsid w:val="00955BD5"/>
    <w:rsid w:val="0096371A"/>
    <w:rsid w:val="00964A11"/>
    <w:rsid w:val="00966017"/>
    <w:rsid w:val="009708CE"/>
    <w:rsid w:val="009735FD"/>
    <w:rsid w:val="00973F38"/>
    <w:rsid w:val="0097579D"/>
    <w:rsid w:val="00981BD8"/>
    <w:rsid w:val="00981CBD"/>
    <w:rsid w:val="0098329C"/>
    <w:rsid w:val="00983E49"/>
    <w:rsid w:val="00985C45"/>
    <w:rsid w:val="00987067"/>
    <w:rsid w:val="00991AD2"/>
    <w:rsid w:val="00993F8C"/>
    <w:rsid w:val="00995118"/>
    <w:rsid w:val="0099571F"/>
    <w:rsid w:val="00996367"/>
    <w:rsid w:val="009A2992"/>
    <w:rsid w:val="009A4B52"/>
    <w:rsid w:val="009A6AD8"/>
    <w:rsid w:val="009B512F"/>
    <w:rsid w:val="009B699D"/>
    <w:rsid w:val="009C0022"/>
    <w:rsid w:val="009C1E37"/>
    <w:rsid w:val="009C4D8A"/>
    <w:rsid w:val="009C51EB"/>
    <w:rsid w:val="009C5C85"/>
    <w:rsid w:val="009D0301"/>
    <w:rsid w:val="009D09BA"/>
    <w:rsid w:val="009D5D40"/>
    <w:rsid w:val="009D6C7D"/>
    <w:rsid w:val="009D7F03"/>
    <w:rsid w:val="009E058F"/>
    <w:rsid w:val="009F074B"/>
    <w:rsid w:val="009F4088"/>
    <w:rsid w:val="009F46EE"/>
    <w:rsid w:val="009F636C"/>
    <w:rsid w:val="009F6475"/>
    <w:rsid w:val="009F675C"/>
    <w:rsid w:val="009F7CB1"/>
    <w:rsid w:val="00A02CF1"/>
    <w:rsid w:val="00A04722"/>
    <w:rsid w:val="00A0607D"/>
    <w:rsid w:val="00A06F86"/>
    <w:rsid w:val="00A135EF"/>
    <w:rsid w:val="00A137DD"/>
    <w:rsid w:val="00A20E4B"/>
    <w:rsid w:val="00A26744"/>
    <w:rsid w:val="00A27DAE"/>
    <w:rsid w:val="00A308BB"/>
    <w:rsid w:val="00A30DD7"/>
    <w:rsid w:val="00A33CC2"/>
    <w:rsid w:val="00A352C1"/>
    <w:rsid w:val="00A36334"/>
    <w:rsid w:val="00A37C4F"/>
    <w:rsid w:val="00A45ACD"/>
    <w:rsid w:val="00A4779B"/>
    <w:rsid w:val="00A47D4F"/>
    <w:rsid w:val="00A51F35"/>
    <w:rsid w:val="00A53BA6"/>
    <w:rsid w:val="00A56A41"/>
    <w:rsid w:val="00A56B5F"/>
    <w:rsid w:val="00A56D85"/>
    <w:rsid w:val="00A57102"/>
    <w:rsid w:val="00A63127"/>
    <w:rsid w:val="00A6591C"/>
    <w:rsid w:val="00A7265C"/>
    <w:rsid w:val="00A73E7E"/>
    <w:rsid w:val="00A74C57"/>
    <w:rsid w:val="00A818BF"/>
    <w:rsid w:val="00A83209"/>
    <w:rsid w:val="00A83AD7"/>
    <w:rsid w:val="00A840FB"/>
    <w:rsid w:val="00A85095"/>
    <w:rsid w:val="00A85652"/>
    <w:rsid w:val="00A90EC8"/>
    <w:rsid w:val="00A931E6"/>
    <w:rsid w:val="00A94C2F"/>
    <w:rsid w:val="00AA072D"/>
    <w:rsid w:val="00AA0B4C"/>
    <w:rsid w:val="00AA4423"/>
    <w:rsid w:val="00AA4A79"/>
    <w:rsid w:val="00AA5C75"/>
    <w:rsid w:val="00AA665E"/>
    <w:rsid w:val="00AA6B92"/>
    <w:rsid w:val="00AA7BBC"/>
    <w:rsid w:val="00AB17B2"/>
    <w:rsid w:val="00AB3E45"/>
    <w:rsid w:val="00AB493C"/>
    <w:rsid w:val="00AB4AB3"/>
    <w:rsid w:val="00AB7F7B"/>
    <w:rsid w:val="00AC0C07"/>
    <w:rsid w:val="00AC1710"/>
    <w:rsid w:val="00AC218C"/>
    <w:rsid w:val="00AC2C2D"/>
    <w:rsid w:val="00AC6DA2"/>
    <w:rsid w:val="00AD40C5"/>
    <w:rsid w:val="00AD61DE"/>
    <w:rsid w:val="00AD6403"/>
    <w:rsid w:val="00AE1425"/>
    <w:rsid w:val="00AE35BA"/>
    <w:rsid w:val="00AE606F"/>
    <w:rsid w:val="00AF31E3"/>
    <w:rsid w:val="00AF4274"/>
    <w:rsid w:val="00AF6E31"/>
    <w:rsid w:val="00B0017A"/>
    <w:rsid w:val="00B043A7"/>
    <w:rsid w:val="00B04561"/>
    <w:rsid w:val="00B04A2A"/>
    <w:rsid w:val="00B07E26"/>
    <w:rsid w:val="00B07FAA"/>
    <w:rsid w:val="00B141C9"/>
    <w:rsid w:val="00B153C2"/>
    <w:rsid w:val="00B158A8"/>
    <w:rsid w:val="00B17B6F"/>
    <w:rsid w:val="00B215D1"/>
    <w:rsid w:val="00B23F19"/>
    <w:rsid w:val="00B24EA7"/>
    <w:rsid w:val="00B27AA2"/>
    <w:rsid w:val="00B30365"/>
    <w:rsid w:val="00B324AA"/>
    <w:rsid w:val="00B34451"/>
    <w:rsid w:val="00B34E96"/>
    <w:rsid w:val="00B44696"/>
    <w:rsid w:val="00B47C8F"/>
    <w:rsid w:val="00B47F05"/>
    <w:rsid w:val="00B5070F"/>
    <w:rsid w:val="00B51B23"/>
    <w:rsid w:val="00B56025"/>
    <w:rsid w:val="00B56BFC"/>
    <w:rsid w:val="00B62395"/>
    <w:rsid w:val="00B6313D"/>
    <w:rsid w:val="00B645DB"/>
    <w:rsid w:val="00B6620E"/>
    <w:rsid w:val="00B71997"/>
    <w:rsid w:val="00B72C22"/>
    <w:rsid w:val="00B72F20"/>
    <w:rsid w:val="00B742D0"/>
    <w:rsid w:val="00B74BF9"/>
    <w:rsid w:val="00B809F8"/>
    <w:rsid w:val="00B80BBC"/>
    <w:rsid w:val="00B81A0D"/>
    <w:rsid w:val="00B8407B"/>
    <w:rsid w:val="00B879BF"/>
    <w:rsid w:val="00B921BB"/>
    <w:rsid w:val="00B92A4E"/>
    <w:rsid w:val="00B9504B"/>
    <w:rsid w:val="00BA0353"/>
    <w:rsid w:val="00BA2BDB"/>
    <w:rsid w:val="00BA3AF8"/>
    <w:rsid w:val="00BA3C34"/>
    <w:rsid w:val="00BA44D4"/>
    <w:rsid w:val="00BA60BF"/>
    <w:rsid w:val="00BA6407"/>
    <w:rsid w:val="00BA6E7C"/>
    <w:rsid w:val="00BA7130"/>
    <w:rsid w:val="00BA7A19"/>
    <w:rsid w:val="00BB2974"/>
    <w:rsid w:val="00BB2D3A"/>
    <w:rsid w:val="00BB3693"/>
    <w:rsid w:val="00BB478C"/>
    <w:rsid w:val="00BB6698"/>
    <w:rsid w:val="00BC059F"/>
    <w:rsid w:val="00BC1091"/>
    <w:rsid w:val="00BC1963"/>
    <w:rsid w:val="00BC352B"/>
    <w:rsid w:val="00BC40A5"/>
    <w:rsid w:val="00BC7F4C"/>
    <w:rsid w:val="00BD20E6"/>
    <w:rsid w:val="00BD6377"/>
    <w:rsid w:val="00BD7BE2"/>
    <w:rsid w:val="00BE3873"/>
    <w:rsid w:val="00BF0EE1"/>
    <w:rsid w:val="00BF4B78"/>
    <w:rsid w:val="00BF5DBD"/>
    <w:rsid w:val="00BF6D1B"/>
    <w:rsid w:val="00BF7916"/>
    <w:rsid w:val="00C0223C"/>
    <w:rsid w:val="00C041CC"/>
    <w:rsid w:val="00C12CFF"/>
    <w:rsid w:val="00C1378B"/>
    <w:rsid w:val="00C14DFA"/>
    <w:rsid w:val="00C15091"/>
    <w:rsid w:val="00C15471"/>
    <w:rsid w:val="00C201AA"/>
    <w:rsid w:val="00C21E3B"/>
    <w:rsid w:val="00C246A9"/>
    <w:rsid w:val="00C25408"/>
    <w:rsid w:val="00C25D10"/>
    <w:rsid w:val="00C277DC"/>
    <w:rsid w:val="00C27976"/>
    <w:rsid w:val="00C27C36"/>
    <w:rsid w:val="00C307FA"/>
    <w:rsid w:val="00C42951"/>
    <w:rsid w:val="00C50014"/>
    <w:rsid w:val="00C559F5"/>
    <w:rsid w:val="00C6396A"/>
    <w:rsid w:val="00C6515A"/>
    <w:rsid w:val="00C653C7"/>
    <w:rsid w:val="00C663DD"/>
    <w:rsid w:val="00C7127C"/>
    <w:rsid w:val="00C7147E"/>
    <w:rsid w:val="00C7361B"/>
    <w:rsid w:val="00C7526E"/>
    <w:rsid w:val="00C81BF9"/>
    <w:rsid w:val="00C81CD2"/>
    <w:rsid w:val="00C839E9"/>
    <w:rsid w:val="00C83D62"/>
    <w:rsid w:val="00C8466D"/>
    <w:rsid w:val="00C847E3"/>
    <w:rsid w:val="00C90AC6"/>
    <w:rsid w:val="00C932D4"/>
    <w:rsid w:val="00C97E76"/>
    <w:rsid w:val="00CA170F"/>
    <w:rsid w:val="00CA1F7F"/>
    <w:rsid w:val="00CA4E6D"/>
    <w:rsid w:val="00CA72E6"/>
    <w:rsid w:val="00CA768B"/>
    <w:rsid w:val="00CB2DAF"/>
    <w:rsid w:val="00CB45D9"/>
    <w:rsid w:val="00CB5198"/>
    <w:rsid w:val="00CB7DB2"/>
    <w:rsid w:val="00CC2A9A"/>
    <w:rsid w:val="00CC5BBA"/>
    <w:rsid w:val="00CD3AFF"/>
    <w:rsid w:val="00CD75C0"/>
    <w:rsid w:val="00CE1BC1"/>
    <w:rsid w:val="00CE2428"/>
    <w:rsid w:val="00CE2B36"/>
    <w:rsid w:val="00CF0BB0"/>
    <w:rsid w:val="00CF19E0"/>
    <w:rsid w:val="00CF33D1"/>
    <w:rsid w:val="00CF4EA7"/>
    <w:rsid w:val="00CF4F0D"/>
    <w:rsid w:val="00CF5EA6"/>
    <w:rsid w:val="00CF6898"/>
    <w:rsid w:val="00CF770B"/>
    <w:rsid w:val="00D02000"/>
    <w:rsid w:val="00D067EB"/>
    <w:rsid w:val="00D0738F"/>
    <w:rsid w:val="00D07AC1"/>
    <w:rsid w:val="00D13BC7"/>
    <w:rsid w:val="00D21971"/>
    <w:rsid w:val="00D236C9"/>
    <w:rsid w:val="00D2516F"/>
    <w:rsid w:val="00D31F23"/>
    <w:rsid w:val="00D34EE5"/>
    <w:rsid w:val="00D36A52"/>
    <w:rsid w:val="00D42469"/>
    <w:rsid w:val="00D42BE0"/>
    <w:rsid w:val="00D43F3F"/>
    <w:rsid w:val="00D44944"/>
    <w:rsid w:val="00D45FE4"/>
    <w:rsid w:val="00D47BEE"/>
    <w:rsid w:val="00D47C02"/>
    <w:rsid w:val="00D47D26"/>
    <w:rsid w:val="00D52005"/>
    <w:rsid w:val="00D525BA"/>
    <w:rsid w:val="00D52D85"/>
    <w:rsid w:val="00D53974"/>
    <w:rsid w:val="00D540D7"/>
    <w:rsid w:val="00D602D6"/>
    <w:rsid w:val="00D63DEA"/>
    <w:rsid w:val="00D659AD"/>
    <w:rsid w:val="00D65B3B"/>
    <w:rsid w:val="00D66CA7"/>
    <w:rsid w:val="00D67494"/>
    <w:rsid w:val="00D70C9B"/>
    <w:rsid w:val="00D72AFF"/>
    <w:rsid w:val="00D73D01"/>
    <w:rsid w:val="00D75C01"/>
    <w:rsid w:val="00D770AE"/>
    <w:rsid w:val="00D86AAB"/>
    <w:rsid w:val="00D904AD"/>
    <w:rsid w:val="00D945D4"/>
    <w:rsid w:val="00DA042D"/>
    <w:rsid w:val="00DA1353"/>
    <w:rsid w:val="00DA1585"/>
    <w:rsid w:val="00DA3E62"/>
    <w:rsid w:val="00DA45B5"/>
    <w:rsid w:val="00DA67CA"/>
    <w:rsid w:val="00DA6C14"/>
    <w:rsid w:val="00DA73A7"/>
    <w:rsid w:val="00DA758C"/>
    <w:rsid w:val="00DB4189"/>
    <w:rsid w:val="00DB63EA"/>
    <w:rsid w:val="00DB699D"/>
    <w:rsid w:val="00DB7930"/>
    <w:rsid w:val="00DC033C"/>
    <w:rsid w:val="00DC2E2D"/>
    <w:rsid w:val="00DC41BF"/>
    <w:rsid w:val="00DC4495"/>
    <w:rsid w:val="00DD0249"/>
    <w:rsid w:val="00DD219D"/>
    <w:rsid w:val="00DD468A"/>
    <w:rsid w:val="00DE456B"/>
    <w:rsid w:val="00DE5A1A"/>
    <w:rsid w:val="00DE774C"/>
    <w:rsid w:val="00DF07B3"/>
    <w:rsid w:val="00DF49E3"/>
    <w:rsid w:val="00DF7C0F"/>
    <w:rsid w:val="00E00703"/>
    <w:rsid w:val="00E02165"/>
    <w:rsid w:val="00E02A18"/>
    <w:rsid w:val="00E066B5"/>
    <w:rsid w:val="00E10F98"/>
    <w:rsid w:val="00E12605"/>
    <w:rsid w:val="00E132A1"/>
    <w:rsid w:val="00E167B2"/>
    <w:rsid w:val="00E21329"/>
    <w:rsid w:val="00E21D58"/>
    <w:rsid w:val="00E23F83"/>
    <w:rsid w:val="00E2457B"/>
    <w:rsid w:val="00E31B73"/>
    <w:rsid w:val="00E3289A"/>
    <w:rsid w:val="00E33A5A"/>
    <w:rsid w:val="00E34D38"/>
    <w:rsid w:val="00E37415"/>
    <w:rsid w:val="00E4172B"/>
    <w:rsid w:val="00E419A5"/>
    <w:rsid w:val="00E43EA1"/>
    <w:rsid w:val="00E453CC"/>
    <w:rsid w:val="00E475F7"/>
    <w:rsid w:val="00E504C6"/>
    <w:rsid w:val="00E504E1"/>
    <w:rsid w:val="00E5297C"/>
    <w:rsid w:val="00E54F25"/>
    <w:rsid w:val="00E56800"/>
    <w:rsid w:val="00E56E54"/>
    <w:rsid w:val="00E6264A"/>
    <w:rsid w:val="00E67C00"/>
    <w:rsid w:val="00E75EFF"/>
    <w:rsid w:val="00E81057"/>
    <w:rsid w:val="00E84D17"/>
    <w:rsid w:val="00E86EC3"/>
    <w:rsid w:val="00E914DE"/>
    <w:rsid w:val="00E94158"/>
    <w:rsid w:val="00E97716"/>
    <w:rsid w:val="00EA13C3"/>
    <w:rsid w:val="00EA2FEF"/>
    <w:rsid w:val="00EA73B2"/>
    <w:rsid w:val="00EA75A5"/>
    <w:rsid w:val="00EB1874"/>
    <w:rsid w:val="00EB1D54"/>
    <w:rsid w:val="00EB2DBB"/>
    <w:rsid w:val="00EB46C6"/>
    <w:rsid w:val="00EB4C37"/>
    <w:rsid w:val="00EB5F36"/>
    <w:rsid w:val="00EB6916"/>
    <w:rsid w:val="00EB70D8"/>
    <w:rsid w:val="00EC247E"/>
    <w:rsid w:val="00EC2C40"/>
    <w:rsid w:val="00EC3984"/>
    <w:rsid w:val="00EC3D94"/>
    <w:rsid w:val="00EC5B30"/>
    <w:rsid w:val="00EC6F49"/>
    <w:rsid w:val="00EC7780"/>
    <w:rsid w:val="00EC7790"/>
    <w:rsid w:val="00ED26A2"/>
    <w:rsid w:val="00ED3223"/>
    <w:rsid w:val="00ED3B88"/>
    <w:rsid w:val="00ED43E7"/>
    <w:rsid w:val="00ED4A5A"/>
    <w:rsid w:val="00EE21A3"/>
    <w:rsid w:val="00EE51C4"/>
    <w:rsid w:val="00EE62DE"/>
    <w:rsid w:val="00EE7186"/>
    <w:rsid w:val="00EF1A39"/>
    <w:rsid w:val="00EF2180"/>
    <w:rsid w:val="00EF2A8F"/>
    <w:rsid w:val="00EF35EF"/>
    <w:rsid w:val="00EF7BE9"/>
    <w:rsid w:val="00EF7DAE"/>
    <w:rsid w:val="00F005BB"/>
    <w:rsid w:val="00F03B91"/>
    <w:rsid w:val="00F03ECD"/>
    <w:rsid w:val="00F06342"/>
    <w:rsid w:val="00F07D8A"/>
    <w:rsid w:val="00F07E30"/>
    <w:rsid w:val="00F107B1"/>
    <w:rsid w:val="00F10A0E"/>
    <w:rsid w:val="00F11CC9"/>
    <w:rsid w:val="00F13195"/>
    <w:rsid w:val="00F13509"/>
    <w:rsid w:val="00F15A59"/>
    <w:rsid w:val="00F16260"/>
    <w:rsid w:val="00F166AC"/>
    <w:rsid w:val="00F216E2"/>
    <w:rsid w:val="00F217C2"/>
    <w:rsid w:val="00F31A69"/>
    <w:rsid w:val="00F33162"/>
    <w:rsid w:val="00F42D87"/>
    <w:rsid w:val="00F4325E"/>
    <w:rsid w:val="00F4341B"/>
    <w:rsid w:val="00F437DD"/>
    <w:rsid w:val="00F4480B"/>
    <w:rsid w:val="00F53449"/>
    <w:rsid w:val="00F54B4F"/>
    <w:rsid w:val="00F54D64"/>
    <w:rsid w:val="00F57119"/>
    <w:rsid w:val="00F6178C"/>
    <w:rsid w:val="00F63718"/>
    <w:rsid w:val="00F65ABA"/>
    <w:rsid w:val="00F67143"/>
    <w:rsid w:val="00F67CE0"/>
    <w:rsid w:val="00F70144"/>
    <w:rsid w:val="00F70C9E"/>
    <w:rsid w:val="00F70E62"/>
    <w:rsid w:val="00F74CEE"/>
    <w:rsid w:val="00F752E3"/>
    <w:rsid w:val="00F769A2"/>
    <w:rsid w:val="00F76CBD"/>
    <w:rsid w:val="00F771D2"/>
    <w:rsid w:val="00F80184"/>
    <w:rsid w:val="00F8091B"/>
    <w:rsid w:val="00F81360"/>
    <w:rsid w:val="00F83FC8"/>
    <w:rsid w:val="00F86593"/>
    <w:rsid w:val="00F90599"/>
    <w:rsid w:val="00F9096C"/>
    <w:rsid w:val="00F917FE"/>
    <w:rsid w:val="00F918B5"/>
    <w:rsid w:val="00F91DA1"/>
    <w:rsid w:val="00F94282"/>
    <w:rsid w:val="00F946CA"/>
    <w:rsid w:val="00F94D86"/>
    <w:rsid w:val="00FA2FDA"/>
    <w:rsid w:val="00FA4315"/>
    <w:rsid w:val="00FA4DE3"/>
    <w:rsid w:val="00FA7958"/>
    <w:rsid w:val="00FA7DD3"/>
    <w:rsid w:val="00FB0489"/>
    <w:rsid w:val="00FB18B6"/>
    <w:rsid w:val="00FB2D17"/>
    <w:rsid w:val="00FB30DB"/>
    <w:rsid w:val="00FB4CE4"/>
    <w:rsid w:val="00FB64F7"/>
    <w:rsid w:val="00FC4D94"/>
    <w:rsid w:val="00FC6B2F"/>
    <w:rsid w:val="00FC6D33"/>
    <w:rsid w:val="00FC6E60"/>
    <w:rsid w:val="00FC76A4"/>
    <w:rsid w:val="00FD3825"/>
    <w:rsid w:val="00FD5DD8"/>
    <w:rsid w:val="00FE249A"/>
    <w:rsid w:val="00FE3D63"/>
    <w:rsid w:val="00FE6F67"/>
    <w:rsid w:val="00FE6FDD"/>
    <w:rsid w:val="00FF1301"/>
    <w:rsid w:val="00FF1C21"/>
    <w:rsid w:val="00FF1F80"/>
    <w:rsid w:val="00FF3A83"/>
    <w:rsid w:val="00FF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9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49F1"/>
    <w:pPr>
      <w:ind w:left="720"/>
      <w:contextualSpacing/>
    </w:pPr>
  </w:style>
  <w:style w:type="paragraph" w:customStyle="1" w:styleId="ConsPlusNormal">
    <w:name w:val="ConsPlusNormal"/>
    <w:rsid w:val="00714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-12">
    <w:name w:val="Табл.1.0 инт.-12"/>
    <w:basedOn w:val="a"/>
    <w:rsid w:val="0044049D"/>
    <w:pPr>
      <w:widowControl w:val="0"/>
      <w:spacing w:before="120" w:after="120" w:line="18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C022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02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D1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19C9"/>
  </w:style>
  <w:style w:type="paragraph" w:styleId="aa">
    <w:name w:val="footer"/>
    <w:basedOn w:val="a"/>
    <w:link w:val="ab"/>
    <w:uiPriority w:val="99"/>
    <w:unhideWhenUsed/>
    <w:rsid w:val="007D1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19C9"/>
  </w:style>
  <w:style w:type="paragraph" w:styleId="ac">
    <w:name w:val="Normal (Web)"/>
    <w:basedOn w:val="a"/>
    <w:uiPriority w:val="99"/>
    <w:semiHidden/>
    <w:unhideWhenUsed/>
    <w:rsid w:val="0023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235598"/>
    <w:rPr>
      <w:i/>
      <w:iCs/>
    </w:rPr>
  </w:style>
  <w:style w:type="table" w:styleId="ae">
    <w:name w:val="Table Grid"/>
    <w:basedOn w:val="a1"/>
    <w:uiPriority w:val="59"/>
    <w:rsid w:val="00182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9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49F1"/>
    <w:pPr>
      <w:ind w:left="720"/>
      <w:contextualSpacing/>
    </w:pPr>
  </w:style>
  <w:style w:type="paragraph" w:customStyle="1" w:styleId="ConsPlusNormal">
    <w:name w:val="ConsPlusNormal"/>
    <w:rsid w:val="00714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-12">
    <w:name w:val="Табл.1.0 инт.-12"/>
    <w:basedOn w:val="a"/>
    <w:rsid w:val="0044049D"/>
    <w:pPr>
      <w:widowControl w:val="0"/>
      <w:spacing w:before="120" w:after="120" w:line="18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C022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02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D1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19C9"/>
  </w:style>
  <w:style w:type="paragraph" w:styleId="aa">
    <w:name w:val="footer"/>
    <w:basedOn w:val="a"/>
    <w:link w:val="ab"/>
    <w:uiPriority w:val="99"/>
    <w:unhideWhenUsed/>
    <w:rsid w:val="007D1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19C9"/>
  </w:style>
  <w:style w:type="paragraph" w:styleId="ac">
    <w:name w:val="Normal (Web)"/>
    <w:basedOn w:val="a"/>
    <w:uiPriority w:val="99"/>
    <w:semiHidden/>
    <w:unhideWhenUsed/>
    <w:rsid w:val="0023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235598"/>
    <w:rPr>
      <w:i/>
      <w:iCs/>
    </w:rPr>
  </w:style>
  <w:style w:type="table" w:styleId="ae">
    <w:name w:val="Table Grid"/>
    <w:basedOn w:val="a1"/>
    <w:uiPriority w:val="59"/>
    <w:rsid w:val="00182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46E39-3A4C-49A2-B91F-225DA37F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8435</Words>
  <Characters>48085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Круталевич</dc:creator>
  <cp:lastModifiedBy>Олег Секлицкий</cp:lastModifiedBy>
  <cp:revision>2</cp:revision>
  <cp:lastPrinted>2017-04-18T09:34:00Z</cp:lastPrinted>
  <dcterms:created xsi:type="dcterms:W3CDTF">2017-04-20T11:53:00Z</dcterms:created>
  <dcterms:modified xsi:type="dcterms:W3CDTF">2017-04-20T11:53:00Z</dcterms:modified>
</cp:coreProperties>
</file>