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uppressAutoHyphens w:val="1"/>
        <w:spacing w:line="360" w:lineRule="exact"/>
        <w:jc w:val="center"/>
        <w:rPr>
          <w:b w:val="1"/>
          <w:bCs w:val="1"/>
          <w:caps w:val="1"/>
          <w:sz w:val="28"/>
          <w:szCs w:val="28"/>
        </w:rPr>
      </w:pPr>
      <w:r>
        <w:rPr>
          <w:b w:val="1"/>
          <w:bCs w:val="1"/>
          <w:caps w:val="1"/>
          <w:sz w:val="28"/>
          <w:szCs w:val="28"/>
          <w:rtl w:val="0"/>
          <w:lang w:val="ru-RU"/>
        </w:rPr>
        <w:t xml:space="preserve">Отзыв </w:t>
      </w:r>
    </w:p>
    <w:p>
      <w:pPr>
        <w:pStyle w:val="Normal.0"/>
        <w:suppressAutoHyphens w:val="1"/>
        <w:spacing w:line="360" w:lineRule="exact"/>
        <w:jc w:val="center"/>
        <w:rPr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научного руководителя на диссертационную работу </w:t>
      </w:r>
      <w:r>
        <w:rPr>
          <w:b w:val="1"/>
          <w:bCs w:val="1"/>
          <w:sz w:val="28"/>
          <w:szCs w:val="28"/>
          <w:rtl w:val="0"/>
          <w:lang w:val="ru-RU"/>
        </w:rPr>
        <w:t>«Одонтогенные инфекционно</w:t>
      </w:r>
      <w:r>
        <w:rPr>
          <w:b w:val="1"/>
          <w:b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sz w:val="28"/>
          <w:szCs w:val="28"/>
          <w:rtl w:val="0"/>
          <w:lang w:val="ru-RU"/>
        </w:rPr>
        <w:t>воспалительные заболевания челюстно</w:t>
      </w:r>
      <w:r>
        <w:rPr>
          <w:b w:val="1"/>
          <w:bCs w:val="1"/>
          <w:sz w:val="28"/>
          <w:szCs w:val="28"/>
          <w:rtl w:val="0"/>
          <w:lang w:val="ru-RU"/>
        </w:rPr>
        <w:t>-</w:t>
      </w:r>
      <w:r>
        <w:rPr>
          <w:b w:val="1"/>
          <w:bCs w:val="1"/>
          <w:sz w:val="28"/>
          <w:szCs w:val="28"/>
          <w:rtl w:val="0"/>
          <w:lang w:val="ru-RU"/>
        </w:rPr>
        <w:t>лицевой области</w:t>
      </w:r>
      <w:r>
        <w:rPr>
          <w:b w:val="1"/>
          <w:bCs w:val="1"/>
          <w:sz w:val="28"/>
          <w:szCs w:val="28"/>
          <w:rtl w:val="0"/>
          <w:lang w:val="ru-RU"/>
        </w:rPr>
        <w:t xml:space="preserve">: </w:t>
      </w:r>
      <w:r>
        <w:rPr>
          <w:b w:val="1"/>
          <w:bCs w:val="1"/>
          <w:sz w:val="28"/>
          <w:szCs w:val="28"/>
          <w:rtl w:val="0"/>
          <w:lang w:val="ru-RU"/>
        </w:rPr>
        <w:t>диагностика и лечение с учётом антибиоплёночной активности нейтрофилов»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rtl w:val="0"/>
          <w:lang w:val="ru-RU"/>
        </w:rPr>
        <w:t xml:space="preserve">представленную на соискание ученой степени кандидата медицинских наук по специальностям </w:t>
      </w:r>
      <w:r>
        <w:rPr>
          <w:b w:val="1"/>
          <w:bCs w:val="1"/>
          <w:sz w:val="28"/>
          <w:szCs w:val="28"/>
          <w:rtl w:val="0"/>
          <w:lang w:val="ru-RU"/>
        </w:rPr>
        <w:t xml:space="preserve">14.01.09 </w:t>
      </w:r>
      <w:r>
        <w:rPr>
          <w:b w:val="1"/>
          <w:bCs w:val="1"/>
          <w:sz w:val="28"/>
          <w:szCs w:val="28"/>
          <w:rtl w:val="0"/>
          <w:lang w:val="ru-RU"/>
        </w:rPr>
        <w:t>– инфекционные болезни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14.01.14 </w:t>
      </w:r>
      <w:r>
        <w:rPr>
          <w:b w:val="1"/>
          <w:bCs w:val="1"/>
          <w:sz w:val="28"/>
          <w:szCs w:val="28"/>
          <w:rtl w:val="0"/>
          <w:lang w:val="ru-RU"/>
        </w:rPr>
        <w:t>– стоматология</w:t>
      </w:r>
      <w:r>
        <w:rPr>
          <w:b w:val="1"/>
          <w:bCs w:val="1"/>
          <w:sz w:val="28"/>
          <w:szCs w:val="28"/>
          <w:rtl w:val="0"/>
          <w:lang w:val="ru-RU"/>
        </w:rPr>
        <w:t xml:space="preserve">, </w:t>
      </w:r>
      <w:r>
        <w:rPr>
          <w:b w:val="1"/>
          <w:bCs w:val="1"/>
          <w:sz w:val="28"/>
          <w:szCs w:val="28"/>
          <w:rtl w:val="0"/>
          <w:lang w:val="ru-RU"/>
        </w:rPr>
        <w:t>старшего преподавателя кафедры стоматологии детского возраста и ортодонтии с курсом ФПК и ПК Н</w:t>
      </w:r>
      <w:r>
        <w:rPr>
          <w:b w:val="1"/>
          <w:bCs w:val="1"/>
          <w:sz w:val="28"/>
          <w:szCs w:val="28"/>
          <w:rtl w:val="0"/>
          <w:lang w:val="ru-RU"/>
        </w:rPr>
        <w:t>.</w:t>
      </w:r>
      <w:r>
        <w:rPr>
          <w:b w:val="1"/>
          <w:bCs w:val="1"/>
          <w:sz w:val="28"/>
          <w:szCs w:val="28"/>
          <w:rtl w:val="0"/>
          <w:lang w:val="ru-RU"/>
        </w:rPr>
        <w:t>А</w:t>
      </w:r>
      <w:r>
        <w:rPr>
          <w:b w:val="1"/>
          <w:bCs w:val="1"/>
          <w:sz w:val="28"/>
          <w:szCs w:val="28"/>
          <w:rtl w:val="0"/>
          <w:lang w:val="ru-RU"/>
        </w:rPr>
        <w:t xml:space="preserve">. </w:t>
      </w:r>
      <w:r>
        <w:rPr>
          <w:b w:val="1"/>
          <w:bCs w:val="1"/>
          <w:sz w:val="28"/>
          <w:szCs w:val="28"/>
          <w:rtl w:val="0"/>
          <w:lang w:val="ru-RU"/>
        </w:rPr>
        <w:t>Мовсесян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</w:p>
    <w:p>
      <w:pPr>
        <w:pStyle w:val="foot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В процессе работы по теме диссертационного исследования Наринэ Александровна Мовсесян проявила себя способным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настойчивым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последовательным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целеустремлённым ученым и посвятила себя изучению актуальной проблемы современной медицины – эффективности диагностики и антибактериальной терапии одонтогенных инфекционно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воспалительных заболеваний 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 области и путей их оптимизации</w:t>
      </w:r>
      <w:r>
        <w:rPr>
          <w:sz w:val="28"/>
          <w:szCs w:val="28"/>
          <w:rtl w:val="0"/>
          <w:lang w:val="ru-RU"/>
        </w:rPr>
        <w:t xml:space="preserve">. </w:t>
      </w:r>
    </w:p>
    <w:p>
      <w:pPr>
        <w:pStyle w:val="foot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Указанное исследование выполнялось в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рамках научно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исследовательского проекта </w:t>
      </w:r>
      <w:r>
        <w:rPr>
          <w:sz w:val="28"/>
          <w:szCs w:val="28"/>
          <w:rtl w:val="0"/>
          <w:lang w:val="ru-RU"/>
        </w:rPr>
        <w:t>Белорусского республиканского фонда фундаментальных исследований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 «Влияние микроорганизмов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образующих биопленки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на течение инфекционного процесса при воспалительных заболеваниях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области»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номер государственной регистрации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20181432,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тема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задание М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18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М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-130,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срок выполнения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2018-2020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 гг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.,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а также в соответствии с </w:t>
      </w:r>
      <w:r>
        <w:rPr>
          <w:sz w:val="28"/>
          <w:szCs w:val="28"/>
          <w:u w:color="ff0000"/>
          <w:rtl w:val="0"/>
          <w:lang w:val="ru-RU"/>
        </w:rPr>
        <w:t>темой НИР стоматологического факультета учреждения образования «Витебский государственный</w:t>
      </w:r>
      <w:r>
        <w:rPr>
          <w:rtl w:val="0"/>
          <w:lang w:val="ru-RU"/>
        </w:rPr>
        <w:t xml:space="preserve"> </w:t>
      </w:r>
      <w:r>
        <w:rPr>
          <w:sz w:val="28"/>
          <w:szCs w:val="28"/>
          <w:u w:color="ff0000"/>
          <w:rtl w:val="0"/>
          <w:lang w:val="ru-RU"/>
        </w:rPr>
        <w:t>ордена Дружбы народов медицинский университет» «Разработка методов профилактики</w:t>
      </w:r>
      <w:r>
        <w:rPr>
          <w:sz w:val="28"/>
          <w:szCs w:val="28"/>
          <w:u w:color="ff0000"/>
          <w:rtl w:val="0"/>
          <w:lang w:val="ru-RU"/>
        </w:rPr>
        <w:t xml:space="preserve">, </w:t>
      </w:r>
      <w:r>
        <w:rPr>
          <w:sz w:val="28"/>
          <w:szCs w:val="28"/>
          <w:u w:color="ff0000"/>
          <w:rtl w:val="0"/>
          <w:lang w:val="ru-RU"/>
        </w:rPr>
        <w:t xml:space="preserve">диагностики и лечения отдельных стоматологических заболеваний» </w:t>
      </w:r>
      <w:r>
        <w:rPr>
          <w:sz w:val="28"/>
          <w:szCs w:val="28"/>
          <w:u w:color="ff0000"/>
          <w:rtl w:val="0"/>
          <w:lang w:val="ru-RU"/>
        </w:rPr>
        <w:t>(</w:t>
      </w:r>
      <w:r>
        <w:rPr>
          <w:sz w:val="28"/>
          <w:szCs w:val="28"/>
          <w:u w:color="ff0000"/>
          <w:rtl w:val="0"/>
          <w:lang w:val="ru-RU"/>
        </w:rPr>
        <w:t xml:space="preserve">№ государственной регистрации </w:t>
      </w:r>
      <w:r>
        <w:rPr>
          <w:sz w:val="28"/>
          <w:szCs w:val="28"/>
          <w:u w:color="ff0000"/>
          <w:rtl w:val="0"/>
          <w:lang w:val="ru-RU"/>
        </w:rPr>
        <w:t xml:space="preserve">20130236) </w:t>
      </w:r>
      <w:r>
        <w:rPr>
          <w:sz w:val="28"/>
          <w:szCs w:val="28"/>
          <w:u w:color="ff0000"/>
          <w:rtl w:val="0"/>
          <w:lang w:val="ru-RU"/>
        </w:rPr>
        <w:t xml:space="preserve">и темой НИР кафедры инфекционных болезней с курсом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факультета повышения квалификации и переподготовки кадров УО «Витебский государственный  </w:t>
      </w:r>
      <w:r>
        <w:rPr>
          <w:sz w:val="28"/>
          <w:szCs w:val="28"/>
          <w:u w:color="ff0000"/>
          <w:rtl w:val="0"/>
          <w:lang w:val="ru-RU"/>
        </w:rPr>
        <w:t xml:space="preserve">ордена Дружбы народов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медицинский университет» «Разработать эффективные методы диагностики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лечения и профилактики наиболее социально значимых инфекционных заболеваний»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(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№ государственной регистрации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20130899)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foot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outline w:val="0"/>
          <w:color w:val="0f1115"/>
          <w:sz w:val="28"/>
          <w:szCs w:val="28"/>
          <w:u w:color="0f1115"/>
          <w:shd w:val="clear" w:color="auto" w:fill="ffffff"/>
          <w14:textFill>
            <w14:solidFill>
              <w14:srgbClr w14:val="0F1115"/>
            </w14:solidFill>
          </w14:textFill>
        </w:rPr>
      </w:pP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Диагностика и лечение инфекционно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-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воспалительных заболеваний челюстно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-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лицевой области в современных условиях представляют собой актуальную и окончательно не решенную проблему как в Республике Беларусь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 xml:space="preserve">, 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так и в мировой практике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 xml:space="preserve">. 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Сохраняется высокая частота встречаемости указанных патологий одонтогенной этиологии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 xml:space="preserve">. 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В настоящее время произошла смена теоретических представлений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 xml:space="preserve">: 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концепция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 xml:space="preserve">, 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согласно которой развитие заболеваний связывалось с конкретными микроорганизмами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 xml:space="preserve">, 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уступила место пониманию полимикробной природы патологического процесса с образованием микробных биопленок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 xml:space="preserve">. 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>Данное обстоятельство обусловливает необходимость существенного пересмотра существующих стратегий антибиотикотерапии</w:t>
      </w:r>
      <w:r>
        <w:rPr>
          <w:outline w:val="0"/>
          <w:color w:val="0f1115"/>
          <w:sz w:val="28"/>
          <w:szCs w:val="28"/>
          <w:u w:color="0f1115"/>
          <w:shd w:val="clear" w:color="auto" w:fill="ffffff"/>
          <w:rtl w:val="0"/>
          <w:lang w:val="ru-RU"/>
          <w14:textFill>
            <w14:solidFill>
              <w14:srgbClr w14:val="0F1115"/>
            </w14:solidFill>
          </w14:textFill>
        </w:rPr>
        <w:t xml:space="preserve">. </w:t>
      </w:r>
    </w:p>
    <w:p>
      <w:pPr>
        <w:pStyle w:val="foot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Целью исследования соискателя стало </w:t>
      </w:r>
      <w:r>
        <w:rPr>
          <w:spacing w:val="-2"/>
          <w:sz w:val="28"/>
          <w:szCs w:val="28"/>
          <w:rtl w:val="0"/>
          <w:lang w:val="ru-RU"/>
        </w:rPr>
        <w:t xml:space="preserve">повышение эффективности оказания медицинской помощи пациентам с одонтогенными </w:t>
      </w:r>
      <w:r>
        <w:rPr>
          <w:sz w:val="28"/>
          <w:szCs w:val="28"/>
          <w:rtl w:val="0"/>
          <w:lang w:val="ru-RU"/>
        </w:rPr>
        <w:t>инфекционно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воспалительными заболеваниями 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 области</w:t>
      </w:r>
      <w:r>
        <w:rPr>
          <w:spacing w:val="-2"/>
          <w:sz w:val="28"/>
          <w:szCs w:val="28"/>
          <w:rtl w:val="0"/>
          <w:lang w:val="ru-RU"/>
        </w:rPr>
        <w:t xml:space="preserve"> путем разработки алгоритма эмпирической антибактериальной терапии с учетом способности возбудителя формировать биопленки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foot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Автором диссертационной работы самостоятельно решены все задачи диссертации</w:t>
      </w:r>
      <w:r>
        <w:rPr>
          <w:sz w:val="28"/>
          <w:szCs w:val="28"/>
          <w:rtl w:val="0"/>
          <w:lang w:val="ru-RU"/>
        </w:rPr>
        <w:t xml:space="preserve">: </w:t>
      </w:r>
      <w:r>
        <w:rPr>
          <w:sz w:val="28"/>
          <w:szCs w:val="28"/>
          <w:rtl w:val="0"/>
          <w:lang w:val="ru-RU"/>
        </w:rPr>
        <w:t>разработана база данных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выполнена лабораторная часть исследования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произведена статистическая обработка его результатов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произведен анализ научных публикаций по теме исследования и написан литературный обзор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написана текстовая часть диссертации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сформулированы выводы и положения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выносимые на защиту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Планирование исследования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включая формулирование его цели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задач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определение размера и свойств исследуемой выборки пациентов и контрольной группы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используемых лабораторных методов и методов статистической обработки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написание статей и публикация результатов исследования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были выполнены под руководством и при непосредственном участии научных руководителей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Соответственно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диссертантом было убедительно доказано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 динамика изменений этиологической структуры одонтогенных ИВЗ </w:t>
      </w:r>
      <w:r>
        <w:rPr>
          <w:sz w:val="28"/>
          <w:szCs w:val="28"/>
          <w:rtl w:val="0"/>
          <w:lang w:val="ru-RU"/>
        </w:rPr>
        <w:t>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 области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 за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2015-2024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гг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.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указывает на снижение эффективности </w:t>
      </w:r>
      <w:r>
        <w:rPr>
          <w:i w:val="1"/>
          <w:iCs w:val="1"/>
          <w:sz w:val="28"/>
          <w:szCs w:val="28"/>
          <w:u w:color="598a39"/>
          <w:shd w:val="clear" w:color="auto" w:fill="ffffff"/>
          <w:rtl w:val="0"/>
          <w:lang w:val="ru-RU"/>
        </w:rPr>
        <w:t>β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лактамных антибиотиков в качестве препаратов выбора для стартовой эмпирической антибиотикотерапии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.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Установлено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что назначение антибактериальной терапии целесообразно выполнять с</w:t>
      </w:r>
      <w:r>
        <w:rPr>
          <w:sz w:val="28"/>
          <w:szCs w:val="28"/>
          <w:rtl w:val="0"/>
          <w:lang w:val="ru-RU"/>
        </w:rPr>
        <w:t xml:space="preserve"> учетом способности микроорганизмов возбудителей инфекционно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воспалительных 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 области формировать биопленки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антибиопленочной активности нейтрофилов крови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 позволяет персонализировать схему эмпирической антибактериальной терапии путём замены антибиотиков первой линии на антибиотики из других фармакологических групп при установлении факта биопленкообразования возбудителем изучаемых нозологий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Диссертантом установлены взаимосвязи показателей местных и системных защитных реакций организма в ротовой жидкости пациентов с тяжестью течения изученных нозологий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u w:color="598a39"/>
          <w:rtl w:val="0"/>
          <w:lang w:val="ru-RU"/>
        </w:rPr>
        <w:t xml:space="preserve">Были разработаны индексы оценки степени тяжести одонтогенных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воспалительных заболеваний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</w:t>
      </w:r>
      <w:r>
        <w:rPr>
          <w:sz w:val="28"/>
          <w:szCs w:val="28"/>
          <w:u w:color="598a39"/>
          <w:rtl w:val="0"/>
          <w:lang w:val="ru-RU"/>
        </w:rPr>
        <w:t xml:space="preserve"> на основании комплексной оценки уровней цитокинов</w:t>
      </w:r>
      <w:r>
        <w:rPr>
          <w:sz w:val="28"/>
          <w:szCs w:val="28"/>
          <w:u w:color="598a39"/>
          <w:rtl w:val="0"/>
          <w:lang w:val="ru-RU"/>
        </w:rPr>
        <w:t xml:space="preserve">, </w:t>
      </w:r>
      <w:r>
        <w:rPr>
          <w:sz w:val="28"/>
          <w:szCs w:val="28"/>
          <w:u w:color="0033cc"/>
          <w:rtl w:val="0"/>
          <w:lang w:val="ru-RU"/>
        </w:rPr>
        <w:t xml:space="preserve">уровня </w:t>
      </w:r>
      <w:r>
        <w:rPr>
          <w:sz w:val="28"/>
          <w:szCs w:val="28"/>
          <w:u w:color="598a39"/>
          <w:rtl w:val="0"/>
          <w:lang w:val="ru-RU"/>
        </w:rPr>
        <w:t xml:space="preserve">sIgA, </w:t>
      </w:r>
      <w:r>
        <w:rPr>
          <w:sz w:val="28"/>
          <w:szCs w:val="28"/>
          <w:u w:color="598a39"/>
          <w:rtl w:val="0"/>
          <w:lang w:val="ru-RU"/>
        </w:rPr>
        <w:t>уровня эластазной активности ротовой жидкости пациентов</w:t>
      </w:r>
      <w:r>
        <w:rPr>
          <w:sz w:val="28"/>
          <w:szCs w:val="28"/>
          <w:u w:color="598a39"/>
          <w:rtl w:val="0"/>
          <w:lang w:val="ru-RU"/>
        </w:rPr>
        <w:t xml:space="preserve">, </w:t>
      </w:r>
      <w:r>
        <w:rPr>
          <w:sz w:val="28"/>
          <w:szCs w:val="28"/>
          <w:u w:color="598a39"/>
          <w:rtl w:val="0"/>
          <w:lang w:val="ru-RU"/>
        </w:rPr>
        <w:t xml:space="preserve">использование которых </w:t>
      </w:r>
      <w:r>
        <w:rPr>
          <w:sz w:val="28"/>
          <w:szCs w:val="28"/>
          <w:rtl w:val="0"/>
          <w:lang w:val="ru-RU"/>
        </w:rPr>
        <w:t xml:space="preserve">в качестве дополнительного диагностического критерия позволяет достоверно дифференцировать острый периостит челюсти от </w:t>
      </w:r>
      <w:r>
        <w:rPr>
          <w:sz w:val="28"/>
          <w:szCs w:val="28"/>
          <w:u w:color="598a39"/>
          <w:shd w:val="clear" w:color="auto" w:fill="ffffff"/>
          <w:rtl w:val="0"/>
          <w:lang w:val="ru-RU"/>
        </w:rPr>
        <w:t>острого</w:t>
      </w:r>
      <w:r>
        <w:rPr>
          <w:sz w:val="28"/>
          <w:szCs w:val="28"/>
          <w:u w:color="0033cc"/>
          <w:rtl w:val="0"/>
          <w:lang w:val="ru-RU"/>
        </w:rPr>
        <w:t xml:space="preserve"> остеомиелита челюсти</w:t>
      </w:r>
      <w:r>
        <w:rPr>
          <w:sz w:val="28"/>
          <w:szCs w:val="28"/>
          <w:u w:color="0033cc"/>
          <w:rtl w:val="0"/>
          <w:lang w:val="ru-RU"/>
        </w:rPr>
        <w:t xml:space="preserve">, </w:t>
      </w:r>
      <w:r>
        <w:rPr>
          <w:sz w:val="28"/>
          <w:szCs w:val="28"/>
          <w:u w:color="0033cc"/>
          <w:rtl w:val="0"/>
          <w:lang w:val="ru-RU"/>
        </w:rPr>
        <w:t xml:space="preserve">абсцесс полости рта от флегмоны лица </w:t>
      </w:r>
      <w:r>
        <w:rPr>
          <w:sz w:val="28"/>
          <w:szCs w:val="28"/>
          <w:rtl w:val="0"/>
          <w:lang w:val="ru-RU"/>
        </w:rPr>
        <w:t>и тем самым сделать более рациональным выбор хирургической тактики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Оптимизация антибиотикотерапии бактериальных инфекций ротовой полости приводит к существенной экономии бюджетных средств прежде всего за счёт сокращения продолжительности госпитализации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за счёт уменьшения суммарной стоимости антибактериальной терапии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Результаты работы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выполненной соискателем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были успешно внедрены в медицинских учреждениях областных центров Республики Беларусь и г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 Минска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а также в учебно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образовательный процесс учреждений образования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что подтверждается актами внедрения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прилагаемыми к диссертационной работе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Основные научные результаты работы доложены и обсуждены на многочисленных научных конференциях в Беларуси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России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ОАЭ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внедрены в практическое здравоохранение и учебный процесс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foot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Диссертация является законченной самостоятельной научно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исследовательской работой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содержит принципиально новые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научно обоснованные результаты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использование которых обеспечит решение важной для Республики Беларусь научно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 xml:space="preserve">практической задачи в области охраны здоровья пациентов с </w:t>
      </w:r>
      <w:r>
        <w:rPr>
          <w:sz w:val="28"/>
          <w:szCs w:val="28"/>
          <w:u w:color="598a39"/>
          <w:rtl w:val="0"/>
          <w:lang w:val="ru-RU"/>
        </w:rPr>
        <w:t xml:space="preserve">одонтогенными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воспалительными заболеваниями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Помимо этого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в результате выполнения диссертационного исследования разработан алгоритм персонализированной эмпирической антибактериальной терапии пациентов с </w:t>
      </w:r>
      <w:r>
        <w:rPr>
          <w:sz w:val="28"/>
          <w:szCs w:val="28"/>
          <w:u w:color="598a39"/>
          <w:rtl w:val="0"/>
          <w:lang w:val="ru-RU"/>
        </w:rPr>
        <w:t xml:space="preserve">одонтогенными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воспалительными заболеваниями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</w:t>
      </w:r>
      <w:r>
        <w:rPr>
          <w:sz w:val="28"/>
          <w:szCs w:val="28"/>
          <w:rtl w:val="0"/>
          <w:lang w:val="ru-RU"/>
        </w:rPr>
        <w:t xml:space="preserve">. </w:t>
      </w:r>
    </w:p>
    <w:p>
      <w:pPr>
        <w:pStyle w:val="foot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Распоряжением Президента Республики Беларусь №</w:t>
      </w:r>
      <w:r>
        <w:rPr>
          <w:sz w:val="28"/>
          <w:szCs w:val="28"/>
          <w:rtl w:val="0"/>
          <w:lang w:val="ru-RU"/>
        </w:rPr>
        <w:t>8</w:t>
      </w:r>
      <w:r>
        <w:rPr>
          <w:sz w:val="28"/>
          <w:szCs w:val="28"/>
          <w:rtl w:val="0"/>
          <w:lang w:val="ru-RU"/>
        </w:rPr>
        <w:t xml:space="preserve">рп от </w:t>
      </w:r>
      <w:r>
        <w:rPr>
          <w:sz w:val="28"/>
          <w:szCs w:val="28"/>
          <w:rtl w:val="0"/>
          <w:lang w:val="ru-RU"/>
        </w:rPr>
        <w:t xml:space="preserve">14 </w:t>
      </w:r>
      <w:r>
        <w:rPr>
          <w:sz w:val="28"/>
          <w:szCs w:val="28"/>
          <w:rtl w:val="0"/>
          <w:lang w:val="ru-RU"/>
        </w:rPr>
        <w:t xml:space="preserve">января </w:t>
      </w:r>
      <w:r>
        <w:rPr>
          <w:sz w:val="28"/>
          <w:szCs w:val="28"/>
          <w:rtl w:val="0"/>
          <w:lang w:val="ru-RU"/>
        </w:rPr>
        <w:t xml:space="preserve">2021 </w:t>
      </w:r>
      <w:r>
        <w:rPr>
          <w:sz w:val="28"/>
          <w:szCs w:val="28"/>
          <w:rtl w:val="0"/>
          <w:lang w:val="ru-RU"/>
        </w:rPr>
        <w:t>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 xml:space="preserve">за выполнение научных исследований назначена стипендия Президента Республики Беларусь на </w:t>
      </w:r>
      <w:r>
        <w:rPr>
          <w:sz w:val="28"/>
          <w:szCs w:val="28"/>
          <w:rtl w:val="0"/>
          <w:lang w:val="ru-RU"/>
        </w:rPr>
        <w:t xml:space="preserve">2021 </w:t>
      </w:r>
      <w:r>
        <w:rPr>
          <w:sz w:val="28"/>
          <w:szCs w:val="28"/>
          <w:rtl w:val="0"/>
          <w:lang w:val="ru-RU"/>
        </w:rPr>
        <w:t>год талантливым аспирантам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foote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clear" w:pos="4677"/>
          <w:tab w:val="clear" w:pos="9355"/>
        </w:tabs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Наринэ Александровна с отличием окончила учреждение образования «Витебский государственный ордена Дружбы народов медицинский университет»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Показала себя грамотным врачом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преподавателем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пользуется авторитетом у студентов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коллег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Постоянно повышает свой профессиональный уровень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i w:val="1"/>
          <w:iCs w:val="1"/>
          <w:sz w:val="28"/>
          <w:szCs w:val="28"/>
          <w:rtl w:val="0"/>
          <w:lang w:val="ru-RU"/>
        </w:rPr>
        <w:t>С учетом всего вышеизложенного считаю</w:t>
      </w:r>
      <w:r>
        <w:rPr>
          <w:i w:val="1"/>
          <w:iCs w:val="1"/>
          <w:sz w:val="28"/>
          <w:szCs w:val="28"/>
          <w:rtl w:val="0"/>
          <w:lang w:val="ru-RU"/>
        </w:rPr>
        <w:t xml:space="preserve">, </w:t>
      </w:r>
      <w:r>
        <w:rPr>
          <w:i w:val="1"/>
          <w:iCs w:val="1"/>
          <w:sz w:val="28"/>
          <w:szCs w:val="28"/>
          <w:rtl w:val="0"/>
          <w:lang w:val="ru-RU"/>
        </w:rPr>
        <w:t>что соискатель Н</w:t>
      </w:r>
      <w:r>
        <w:rPr>
          <w:i w:val="1"/>
          <w:iCs w:val="1"/>
          <w:sz w:val="28"/>
          <w:szCs w:val="28"/>
          <w:rtl w:val="0"/>
          <w:lang w:val="ru-RU"/>
        </w:rPr>
        <w:t>.</w:t>
      </w:r>
      <w:r>
        <w:rPr>
          <w:i w:val="1"/>
          <w:iCs w:val="1"/>
          <w:sz w:val="28"/>
          <w:szCs w:val="28"/>
          <w:rtl w:val="0"/>
          <w:lang w:val="ru-RU"/>
        </w:rPr>
        <w:t>А</w:t>
      </w:r>
      <w:r>
        <w:rPr>
          <w:i w:val="1"/>
          <w:iCs w:val="1"/>
          <w:sz w:val="28"/>
          <w:szCs w:val="28"/>
          <w:rtl w:val="0"/>
          <w:lang w:val="ru-RU"/>
        </w:rPr>
        <w:t xml:space="preserve">. </w:t>
      </w:r>
      <w:r>
        <w:rPr>
          <w:i w:val="1"/>
          <w:iCs w:val="1"/>
          <w:sz w:val="28"/>
          <w:szCs w:val="28"/>
          <w:rtl w:val="0"/>
          <w:lang w:val="ru-RU"/>
        </w:rPr>
        <w:t xml:space="preserve">Мовсесян заслуживает присуждения ученой степени кандидата медицинских наук по специальностям </w:t>
      </w:r>
      <w:r>
        <w:rPr>
          <w:i w:val="1"/>
          <w:iCs w:val="1"/>
          <w:sz w:val="28"/>
          <w:szCs w:val="28"/>
          <w:rtl w:val="0"/>
          <w:lang w:val="ru-RU"/>
        </w:rPr>
        <w:t xml:space="preserve">14.01.09 </w:t>
      </w:r>
      <w:r>
        <w:rPr>
          <w:i w:val="1"/>
          <w:iCs w:val="1"/>
          <w:sz w:val="28"/>
          <w:szCs w:val="28"/>
          <w:rtl w:val="0"/>
          <w:lang w:val="ru-RU"/>
        </w:rPr>
        <w:t>– «инфекционные болезни»</w:t>
      </w:r>
      <w:r>
        <w:rPr>
          <w:i w:val="1"/>
          <w:iCs w:val="1"/>
          <w:sz w:val="28"/>
          <w:szCs w:val="28"/>
          <w:rtl w:val="0"/>
          <w:lang w:val="ru-RU"/>
        </w:rPr>
        <w:t xml:space="preserve">, 14.01.14 </w:t>
      </w:r>
      <w:r>
        <w:rPr>
          <w:i w:val="1"/>
          <w:iCs w:val="1"/>
          <w:sz w:val="28"/>
          <w:szCs w:val="28"/>
          <w:rtl w:val="0"/>
          <w:lang w:val="ru-RU"/>
        </w:rPr>
        <w:t>– «стоматология» за</w:t>
      </w:r>
      <w:r>
        <w:rPr>
          <w:sz w:val="28"/>
          <w:szCs w:val="28"/>
          <w:rtl w:val="0"/>
          <w:lang w:val="ru-RU"/>
        </w:rPr>
        <w:t>: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– </w:t>
      </w:r>
      <w:r>
        <w:rPr>
          <w:sz w:val="28"/>
          <w:szCs w:val="28"/>
          <w:rtl w:val="0"/>
          <w:lang w:val="de-DE"/>
        </w:rPr>
        <w:t xml:space="preserve">анализ изменений видового состава возбудителей и их устойчивости к антибиотикам за период </w:t>
      </w:r>
      <w:r>
        <w:rPr>
          <w:sz w:val="28"/>
          <w:szCs w:val="28"/>
          <w:rtl w:val="0"/>
          <w:lang w:val="de-DE"/>
        </w:rPr>
        <w:t xml:space="preserve">2015-2024 </w:t>
      </w:r>
      <w:r>
        <w:rPr>
          <w:sz w:val="28"/>
          <w:szCs w:val="28"/>
          <w:rtl w:val="0"/>
          <w:lang w:val="de-DE"/>
        </w:rPr>
        <w:t>гг</w:t>
      </w:r>
      <w:r>
        <w:rPr>
          <w:sz w:val="28"/>
          <w:szCs w:val="28"/>
          <w:rtl w:val="0"/>
          <w:lang w:val="de-DE"/>
        </w:rPr>
        <w:t xml:space="preserve">., </w:t>
      </w:r>
      <w:r>
        <w:rPr>
          <w:sz w:val="28"/>
          <w:szCs w:val="28"/>
          <w:rtl w:val="0"/>
          <w:lang w:val="de-DE"/>
        </w:rPr>
        <w:t>определение роли биопленкообразовани</w:t>
      </w:r>
      <w:r>
        <w:rPr>
          <w:sz w:val="28"/>
          <w:szCs w:val="28"/>
          <w:rtl w:val="0"/>
          <w:lang w:val="ru-RU"/>
        </w:rPr>
        <w:t>я</w:t>
      </w:r>
      <w:r>
        <w:rPr>
          <w:sz w:val="28"/>
          <w:szCs w:val="28"/>
          <w:rtl w:val="0"/>
          <w:lang w:val="de-DE"/>
        </w:rPr>
        <w:t xml:space="preserve"> </w:t>
      </w:r>
      <w:r>
        <w:rPr>
          <w:sz w:val="28"/>
          <w:szCs w:val="28"/>
          <w:rtl w:val="0"/>
          <w:lang w:val="ru-RU"/>
        </w:rPr>
        <w:t xml:space="preserve">возбудителей </w:t>
      </w:r>
      <w:r>
        <w:rPr>
          <w:sz w:val="28"/>
          <w:szCs w:val="28"/>
          <w:rtl w:val="0"/>
          <w:lang w:val="de-DE"/>
        </w:rPr>
        <w:t>при развитии инфекционно</w:t>
      </w:r>
      <w:r>
        <w:rPr>
          <w:sz w:val="28"/>
          <w:szCs w:val="28"/>
          <w:rtl w:val="0"/>
          <w:lang w:val="de-DE"/>
        </w:rPr>
        <w:t>-</w:t>
      </w:r>
      <w:r>
        <w:rPr>
          <w:sz w:val="28"/>
          <w:szCs w:val="28"/>
          <w:rtl w:val="0"/>
          <w:lang w:val="de-DE"/>
        </w:rPr>
        <w:t>воспалительных заболеваний челюстно</w:t>
      </w:r>
      <w:r>
        <w:rPr>
          <w:sz w:val="28"/>
          <w:szCs w:val="28"/>
          <w:rtl w:val="0"/>
          <w:lang w:val="de-DE"/>
        </w:rPr>
        <w:t>-</w:t>
      </w:r>
      <w:r>
        <w:rPr>
          <w:sz w:val="28"/>
          <w:szCs w:val="28"/>
          <w:rtl w:val="0"/>
          <w:lang w:val="de-DE"/>
        </w:rPr>
        <w:t>лицевой области</w:t>
      </w:r>
      <w:r>
        <w:rPr>
          <w:sz w:val="28"/>
          <w:szCs w:val="28"/>
          <w:rtl w:val="0"/>
          <w:lang w:val="ru-RU"/>
        </w:rPr>
        <w:t>;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– </w:t>
      </w:r>
      <w:r>
        <w:rPr>
          <w:sz w:val="28"/>
          <w:szCs w:val="28"/>
          <w:rtl w:val="0"/>
          <w:lang w:val="de-DE"/>
        </w:rPr>
        <w:t>определение роли цитокинов</w:t>
      </w:r>
      <w:r>
        <w:rPr>
          <w:sz w:val="28"/>
          <w:szCs w:val="28"/>
          <w:rtl w:val="0"/>
          <w:lang w:val="de-DE"/>
        </w:rPr>
        <w:t xml:space="preserve">, </w:t>
      </w:r>
      <w:r>
        <w:rPr>
          <w:sz w:val="28"/>
          <w:szCs w:val="28"/>
          <w:rtl w:val="0"/>
          <w:lang w:val="de-DE"/>
        </w:rPr>
        <w:t xml:space="preserve">секреторного иммуноглобулина </w:t>
      </w:r>
      <w:r>
        <w:rPr>
          <w:sz w:val="28"/>
          <w:szCs w:val="28"/>
          <w:rtl w:val="0"/>
          <w:lang w:val="ru-RU"/>
        </w:rPr>
        <w:t>A</w:t>
      </w:r>
      <w:r>
        <w:rPr>
          <w:sz w:val="28"/>
          <w:szCs w:val="28"/>
          <w:rtl w:val="0"/>
          <w:lang w:val="de-DE"/>
        </w:rPr>
        <w:t xml:space="preserve">, </w:t>
      </w:r>
      <w:r>
        <w:rPr>
          <w:sz w:val="28"/>
          <w:szCs w:val="28"/>
          <w:rtl w:val="0"/>
          <w:lang w:val="de-DE"/>
        </w:rPr>
        <w:t>эластазной активности ротовой жидкости в патогенезе инфекционно</w:t>
      </w:r>
      <w:r>
        <w:rPr>
          <w:sz w:val="28"/>
          <w:szCs w:val="28"/>
          <w:rtl w:val="0"/>
          <w:lang w:val="de-DE"/>
        </w:rPr>
        <w:t>-</w:t>
      </w:r>
      <w:r>
        <w:rPr>
          <w:sz w:val="28"/>
          <w:szCs w:val="28"/>
          <w:rtl w:val="0"/>
          <w:lang w:val="de-DE"/>
        </w:rPr>
        <w:t>воспалительных заболеваний челюстно</w:t>
      </w:r>
      <w:r>
        <w:rPr>
          <w:sz w:val="28"/>
          <w:szCs w:val="28"/>
          <w:rtl w:val="0"/>
          <w:lang w:val="de-DE"/>
        </w:rPr>
        <w:t>-</w:t>
      </w:r>
      <w:r>
        <w:rPr>
          <w:sz w:val="28"/>
          <w:szCs w:val="28"/>
          <w:rtl w:val="0"/>
          <w:lang w:val="de-DE"/>
        </w:rPr>
        <w:t>лицевой области</w:t>
      </w:r>
      <w:r>
        <w:rPr>
          <w:sz w:val="28"/>
          <w:szCs w:val="28"/>
          <w:rtl w:val="0"/>
          <w:lang w:val="de-DE"/>
        </w:rPr>
        <w:t xml:space="preserve">, </w:t>
      </w:r>
      <w:r>
        <w:rPr>
          <w:sz w:val="28"/>
          <w:szCs w:val="28"/>
          <w:rtl w:val="0"/>
          <w:lang w:val="de-DE"/>
        </w:rPr>
        <w:t>анализ взаимосвязи данных биомаркеров со способностью возбудителей формировать биопленки и особенностями течения заболеваний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 xml:space="preserve">на основании чего разработаны диагностические </w:t>
      </w:r>
      <w:r>
        <w:rPr>
          <w:sz w:val="28"/>
          <w:szCs w:val="28"/>
          <w:rtl w:val="0"/>
          <w:lang w:val="de-DE"/>
        </w:rPr>
        <w:t>индекс</w:t>
      </w:r>
      <w:r>
        <w:rPr>
          <w:sz w:val="28"/>
          <w:szCs w:val="28"/>
          <w:rtl w:val="0"/>
          <w:lang w:val="ru-RU"/>
        </w:rPr>
        <w:t>ы</w:t>
      </w:r>
      <w:r>
        <w:rPr>
          <w:sz w:val="28"/>
          <w:szCs w:val="28"/>
          <w:rtl w:val="0"/>
          <w:lang w:val="ru-RU"/>
        </w:rPr>
        <w:t>;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– разработку метода выделения нейтрофилов из венозной крови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изучение их влияния на бактериальную биопленку у пациентов с одонтогенными инфекционно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воспалительными заболеваниями 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 области</w:t>
      </w:r>
      <w:r>
        <w:rPr>
          <w:sz w:val="28"/>
          <w:szCs w:val="28"/>
          <w:rtl w:val="0"/>
          <w:lang w:val="ru-RU"/>
        </w:rPr>
        <w:t>;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– разработку а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лгоритма назначения антибактериальной терапии пациентам с инфекционно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воспалительными заболеваниями челюстно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-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лицевой области с учетом антибиопленочной активности нейтрофилов крови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,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позволяющего оптимизировать лечение указанных заболеваний и добиться повышения эффективности терапии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.</w:t>
      </w: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</w:p>
    <w:p>
      <w:pPr>
        <w:pStyle w:val="Normal.0"/>
        <w:suppressAutoHyphens w:val="1"/>
        <w:spacing w:line="360" w:lineRule="exact"/>
        <w:ind w:firstLine="709"/>
        <w:jc w:val="both"/>
        <w:rPr>
          <w:sz w:val="28"/>
          <w:szCs w:val="28"/>
        </w:rPr>
      </w:pPr>
    </w:p>
    <w:p>
      <w:pPr>
        <w:pStyle w:val="Normal.0"/>
        <w:suppressAutoHyphens w:val="1"/>
        <w:spacing w:line="360" w:lineRule="exact"/>
        <w:jc w:val="both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>Научный руководитель</w:t>
      </w:r>
      <w:r>
        <w:rPr>
          <w:b w:val="1"/>
          <w:bCs w:val="1"/>
          <w:sz w:val="28"/>
          <w:szCs w:val="28"/>
          <w:rtl w:val="0"/>
          <w:lang w:val="ru-RU"/>
        </w:rPr>
        <w:t>:</w:t>
      </w:r>
    </w:p>
    <w:p>
      <w:pPr>
        <w:pStyle w:val="Normal.0"/>
        <w:suppressAutoHyphens w:val="1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Заведующий кафедрой челюстно</w:t>
      </w:r>
      <w:r>
        <w:rPr>
          <w:sz w:val="28"/>
          <w:szCs w:val="28"/>
          <w:rtl w:val="0"/>
          <w:lang w:val="ru-RU"/>
        </w:rPr>
        <w:t>-</w:t>
      </w:r>
      <w:r>
        <w:rPr>
          <w:sz w:val="28"/>
          <w:szCs w:val="28"/>
          <w:rtl w:val="0"/>
          <w:lang w:val="ru-RU"/>
        </w:rPr>
        <w:t>лицевой</w:t>
      </w:r>
    </w:p>
    <w:p>
      <w:pPr>
        <w:pStyle w:val="Normal.0"/>
        <w:suppressAutoHyphens w:val="1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хирургии и хирургической стоматологии</w:t>
      </w:r>
    </w:p>
    <w:p>
      <w:pPr>
        <w:pStyle w:val="Normal.0"/>
        <w:suppressAutoHyphens w:val="1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с курсом ФПК и ПК учреждения образования </w:t>
      </w:r>
    </w:p>
    <w:p>
      <w:pPr>
        <w:pStyle w:val="Normal.0"/>
        <w:suppressAutoHyphens w:val="1"/>
        <w:spacing w:line="360" w:lineRule="exact"/>
        <w:jc w:val="both"/>
        <w:rPr>
          <w:sz w:val="28"/>
          <w:szCs w:val="28"/>
          <w:u w:color="ff0000"/>
        </w:rPr>
      </w:pP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 xml:space="preserve">«Витебский государственный </w:t>
      </w:r>
      <w:r>
        <w:rPr>
          <w:sz w:val="28"/>
          <w:szCs w:val="28"/>
          <w:u w:color="ff0000"/>
          <w:rtl w:val="0"/>
          <w:lang w:val="ru-RU"/>
        </w:rPr>
        <w:t xml:space="preserve">ордена </w:t>
      </w:r>
    </w:p>
    <w:p>
      <w:pPr>
        <w:pStyle w:val="Normal.0"/>
        <w:suppressAutoHyphens w:val="1"/>
        <w:spacing w:line="360" w:lineRule="exact"/>
        <w:jc w:val="both"/>
        <w:rPr>
          <w:sz w:val="28"/>
          <w:szCs w:val="28"/>
          <w:u w:color="be6426"/>
          <w:shd w:val="clear" w:color="auto" w:fill="ffffff"/>
        </w:rPr>
      </w:pPr>
      <w:r>
        <w:rPr>
          <w:sz w:val="28"/>
          <w:szCs w:val="28"/>
          <w:u w:color="ff0000"/>
          <w:rtl w:val="0"/>
          <w:lang w:val="ru-RU"/>
        </w:rPr>
        <w:t xml:space="preserve">Дружбы народов </w:t>
      </w: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медицинский</w:t>
      </w:r>
    </w:p>
    <w:p>
      <w:pPr>
        <w:pStyle w:val="Normal.0"/>
        <w:suppressAutoHyphens w:val="1"/>
        <w:spacing w:line="360" w:lineRule="exact"/>
        <w:jc w:val="both"/>
      </w:pPr>
      <w:r>
        <w:rPr>
          <w:sz w:val="28"/>
          <w:szCs w:val="28"/>
          <w:u w:color="be6426"/>
          <w:shd w:val="clear" w:color="auto" w:fill="ffffff"/>
          <w:rtl w:val="0"/>
          <w:lang w:val="ru-RU"/>
        </w:rPr>
        <w:t>университет»</w:t>
      </w:r>
      <w:r>
        <w:rPr>
          <w:sz w:val="28"/>
          <w:szCs w:val="28"/>
          <w:rtl w:val="0"/>
          <w:lang w:val="ru-RU"/>
        </w:rPr>
        <w:t xml:space="preserve">, </w:t>
      </w:r>
      <w:r>
        <w:rPr>
          <w:sz w:val="28"/>
          <w:szCs w:val="28"/>
          <w:rtl w:val="0"/>
          <w:lang w:val="ru-RU"/>
        </w:rPr>
        <w:t>д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м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н</w:t>
      </w:r>
      <w:r>
        <w:rPr>
          <w:sz w:val="28"/>
          <w:szCs w:val="28"/>
          <w:rtl w:val="0"/>
          <w:lang w:val="ru-RU"/>
        </w:rPr>
        <w:t xml:space="preserve">., </w:t>
      </w:r>
      <w:r>
        <w:rPr>
          <w:sz w:val="28"/>
          <w:szCs w:val="28"/>
          <w:rtl w:val="0"/>
          <w:lang w:val="ru-RU"/>
        </w:rPr>
        <w:t xml:space="preserve">доцент </w:t>
        <w:tab/>
        <w:tab/>
        <w:tab/>
        <w:tab/>
        <w:tab/>
        <w:t xml:space="preserve">                   А</w:t>
      </w:r>
      <w:r>
        <w:rPr>
          <w:sz w:val="28"/>
          <w:szCs w:val="28"/>
          <w:rtl w:val="0"/>
          <w:lang w:val="ru-RU"/>
        </w:rPr>
        <w:t>.</w:t>
      </w:r>
      <w:r>
        <w:rPr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Кабанова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134" w:right="1134" w:bottom="1134" w:left="1134" w:header="709" w:footer="51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